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C9B0" w14:textId="77777777" w:rsidR="003E58EA" w:rsidRPr="008C5742" w:rsidRDefault="003E58EA" w:rsidP="0026327D">
      <w:pPr>
        <w:rPr>
          <w:rFonts w:ascii="Calibri" w:hAnsi="Calibri"/>
        </w:rPr>
      </w:pPr>
    </w:p>
    <w:p w14:paraId="7C25146A" w14:textId="0227C547" w:rsidR="003E58EA" w:rsidRPr="0074167B" w:rsidRDefault="003E58EA" w:rsidP="0026327D">
      <w:pPr>
        <w:rPr>
          <w:rFonts w:ascii="Calibri" w:hAnsi="Calibri"/>
          <w:b/>
          <w:bCs/>
          <w:sz w:val="40"/>
          <w:szCs w:val="40"/>
        </w:rPr>
      </w:pPr>
      <w:r w:rsidRPr="0074167B">
        <w:rPr>
          <w:rFonts w:ascii="Calibri" w:hAnsi="Calibri"/>
          <w:b/>
          <w:bCs/>
          <w:sz w:val="40"/>
          <w:szCs w:val="40"/>
        </w:rPr>
        <w:t xml:space="preserve">The New Hampshire </w:t>
      </w:r>
      <w:r w:rsidR="0094072D" w:rsidRPr="0074167B">
        <w:rPr>
          <w:rFonts w:ascii="Calibri" w:hAnsi="Calibri"/>
          <w:b/>
          <w:bCs/>
          <w:sz w:val="40"/>
          <w:szCs w:val="40"/>
        </w:rPr>
        <w:t xml:space="preserve">State Trade Expansion </w:t>
      </w:r>
      <w:r w:rsidRPr="0074167B">
        <w:rPr>
          <w:rFonts w:ascii="Calibri" w:hAnsi="Calibri"/>
          <w:b/>
          <w:bCs/>
          <w:sz w:val="40"/>
          <w:szCs w:val="40"/>
        </w:rPr>
        <w:t xml:space="preserve">Program </w:t>
      </w:r>
      <w:r w:rsidR="0094072D" w:rsidRPr="0074167B">
        <w:rPr>
          <w:rFonts w:ascii="Calibri" w:hAnsi="Calibri"/>
          <w:b/>
          <w:bCs/>
          <w:sz w:val="40"/>
          <w:szCs w:val="40"/>
        </w:rPr>
        <w:t>(NH-STEP)</w:t>
      </w:r>
    </w:p>
    <w:p w14:paraId="56235664" w14:textId="79112534" w:rsidR="00DC2EEF" w:rsidRPr="0074167B" w:rsidRDefault="003E58EA" w:rsidP="0094072D">
      <w:pPr>
        <w:rPr>
          <w:rFonts w:ascii="Calibri" w:hAnsi="Calibri"/>
          <w:b/>
          <w:bCs/>
        </w:rPr>
      </w:pPr>
      <w:r w:rsidRPr="0074167B">
        <w:rPr>
          <w:rFonts w:ascii="Calibri" w:hAnsi="Calibri"/>
          <w:b/>
          <w:bCs/>
          <w:sz w:val="40"/>
          <w:szCs w:val="40"/>
        </w:rPr>
        <w:t xml:space="preserve">Guidelines and Application | </w:t>
      </w:r>
      <w:r w:rsidR="00A0477B">
        <w:rPr>
          <w:rFonts w:ascii="Calibri" w:hAnsi="Calibri"/>
          <w:b/>
          <w:bCs/>
          <w:sz w:val="40"/>
          <w:szCs w:val="40"/>
        </w:rPr>
        <w:t xml:space="preserve">October </w:t>
      </w:r>
      <w:r w:rsidR="00C808E7" w:rsidRPr="0074167B">
        <w:rPr>
          <w:rFonts w:ascii="Calibri" w:hAnsi="Calibri"/>
          <w:b/>
          <w:bCs/>
          <w:sz w:val="40"/>
          <w:szCs w:val="40"/>
        </w:rPr>
        <w:t>202</w:t>
      </w:r>
      <w:r w:rsidR="0094072D" w:rsidRPr="0074167B">
        <w:rPr>
          <w:rFonts w:ascii="Calibri" w:hAnsi="Calibri"/>
          <w:b/>
          <w:bCs/>
          <w:sz w:val="40"/>
          <w:szCs w:val="40"/>
        </w:rPr>
        <w:t>2</w:t>
      </w:r>
    </w:p>
    <w:p w14:paraId="3015023E" w14:textId="77777777" w:rsidR="00052406" w:rsidRDefault="00052406" w:rsidP="004B4E9E">
      <w:pPr>
        <w:rPr>
          <w:rFonts w:ascii="Calibri" w:hAnsi="Calibri"/>
        </w:rPr>
      </w:pPr>
    </w:p>
    <w:p w14:paraId="3103D4C6" w14:textId="77777777" w:rsidR="004B4E9E" w:rsidRPr="00E5722D" w:rsidRDefault="003E58EA" w:rsidP="00B6550A">
      <w:pPr>
        <w:ind w:right="8"/>
        <w:jc w:val="right"/>
        <w:rPr>
          <w:rFonts w:ascii="Calibri" w:hAnsi="Calibri"/>
        </w:rPr>
      </w:pPr>
      <w:r w:rsidRPr="0074167B">
        <w:rPr>
          <w:rFonts w:ascii="Calibri" w:hAnsi="Calibri"/>
          <w:i/>
          <w:iCs/>
        </w:rPr>
        <w:t>Program managed and supported by</w:t>
      </w:r>
      <w:r w:rsidR="00052406">
        <w:rPr>
          <w:rFonts w:ascii="Calibri" w:hAnsi="Calibri"/>
        </w:rPr>
        <w:t xml:space="preserve"> </w:t>
      </w:r>
      <w:r w:rsidR="0063214D">
        <w:rPr>
          <w:rFonts w:ascii="Calibri" w:hAnsi="Calibri"/>
          <w:noProof/>
        </w:rPr>
        <w:drawing>
          <wp:inline distT="0" distB="0" distL="0" distR="0" wp14:anchorId="319082CE" wp14:editId="180B3CE4">
            <wp:extent cx="771525" cy="546906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A_stack_col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401" cy="55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2406">
        <w:rPr>
          <w:rFonts w:ascii="Calibri" w:hAnsi="Calibri"/>
        </w:rPr>
        <w:t xml:space="preserve">  </w:t>
      </w:r>
      <w:r w:rsidR="0063214D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</w:t>
      </w:r>
      <w:r w:rsidR="00F15468">
        <w:rPr>
          <w:rFonts w:ascii="Calibri" w:hAnsi="Calibri"/>
          <w:noProof/>
        </w:rPr>
        <w:drawing>
          <wp:inline distT="0" distB="0" distL="0" distR="0" wp14:anchorId="0BB53778" wp14:editId="74F033EE">
            <wp:extent cx="1085850" cy="542925"/>
            <wp:effectExtent l="0" t="0" r="0" b="9525"/>
            <wp:docPr id="2" name="Picture 7" descr="S:\OIC\Office Stuff\Logos\DEC_Logo-RGB-NEW_HAMPSH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OIC\Office Stuff\Logos\DEC_Logo-RGB-NEW_HAMPSHI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40" cy="54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67802" w14:textId="77777777" w:rsidR="0063214D" w:rsidRDefault="0063214D" w:rsidP="0063214D">
      <w:pPr>
        <w:jc w:val="center"/>
        <w:rPr>
          <w:rFonts w:ascii="Calibri" w:hAnsi="Calibri"/>
        </w:rPr>
      </w:pPr>
    </w:p>
    <w:p w14:paraId="4236DAE4" w14:textId="77777777" w:rsidR="003E58EA" w:rsidRPr="00E5722D" w:rsidRDefault="00DC2EEF" w:rsidP="0063214D">
      <w:pPr>
        <w:jc w:val="center"/>
        <w:rPr>
          <w:rFonts w:ascii="Calibri" w:hAnsi="Calibri"/>
          <w:color w:val="333333"/>
          <w:shd w:val="clear" w:color="auto" w:fill="FFFFFF"/>
        </w:rPr>
      </w:pPr>
      <w:r>
        <w:rPr>
          <w:rFonts w:ascii="Calibri" w:hAnsi="Calibri"/>
        </w:rPr>
        <w:t xml:space="preserve">       </w:t>
      </w:r>
      <w:r w:rsidR="003E58EA" w:rsidRPr="0074167B">
        <w:rPr>
          <w:rFonts w:ascii="Calibri" w:hAnsi="Calibri"/>
          <w:i/>
          <w:iCs/>
        </w:rPr>
        <w:t xml:space="preserve">Funded </w:t>
      </w:r>
      <w:r w:rsidR="00206A61" w:rsidRPr="0074167B">
        <w:rPr>
          <w:rFonts w:ascii="Calibri" w:hAnsi="Calibri"/>
          <w:i/>
          <w:iCs/>
          <w:color w:val="333333"/>
          <w:shd w:val="clear" w:color="auto" w:fill="FFFFFF"/>
        </w:rPr>
        <w:t xml:space="preserve">in part through a </w:t>
      </w:r>
      <w:r w:rsidR="00D75861" w:rsidRPr="0074167B">
        <w:rPr>
          <w:rFonts w:ascii="Calibri" w:hAnsi="Calibri"/>
          <w:i/>
          <w:iCs/>
          <w:color w:val="333333"/>
          <w:shd w:val="clear" w:color="auto" w:fill="FFFFFF"/>
        </w:rPr>
        <w:t>grant</w:t>
      </w:r>
      <w:r w:rsidR="00206A61" w:rsidRPr="0074167B">
        <w:rPr>
          <w:rFonts w:ascii="Calibri" w:hAnsi="Calibri"/>
          <w:i/>
          <w:iCs/>
          <w:color w:val="333333"/>
          <w:shd w:val="clear" w:color="auto" w:fill="FFFFFF"/>
        </w:rPr>
        <w:t xml:space="preserve"> with the U.S. Small Business Administration</w:t>
      </w:r>
      <w:r w:rsidR="00206A61" w:rsidRPr="00E5722D">
        <w:rPr>
          <w:rFonts w:ascii="Calibri" w:hAnsi="Calibri"/>
          <w:color w:val="333333"/>
          <w:shd w:val="clear" w:color="auto" w:fill="FFFFFF"/>
        </w:rPr>
        <w:t xml:space="preserve"> </w:t>
      </w:r>
      <w:r w:rsidR="004B4E9E" w:rsidRPr="00E5722D">
        <w:rPr>
          <w:rFonts w:ascii="Calibri" w:hAnsi="Calibri"/>
          <w:color w:val="333333"/>
          <w:shd w:val="clear" w:color="auto" w:fill="FFFFFF"/>
        </w:rPr>
        <w:t xml:space="preserve"> </w:t>
      </w:r>
      <w:r w:rsidR="00206A61" w:rsidRPr="00E5722D">
        <w:rPr>
          <w:rStyle w:val="apple-converted-space"/>
          <w:rFonts w:ascii="Calibri" w:hAnsi="Calibri"/>
          <w:color w:val="333333"/>
          <w:shd w:val="clear" w:color="auto" w:fill="FFFFFF"/>
        </w:rPr>
        <w:t> </w:t>
      </w:r>
      <w:r w:rsidR="007706EF">
        <w:rPr>
          <w:rFonts w:ascii="Calibri" w:hAnsi="Calibri"/>
          <w:noProof/>
          <w:color w:val="333333"/>
          <w:shd w:val="clear" w:color="auto" w:fill="FFFFFF"/>
        </w:rPr>
        <w:drawing>
          <wp:inline distT="0" distB="0" distL="0" distR="0" wp14:anchorId="06F86761" wp14:editId="02A2A5FF">
            <wp:extent cx="1733550" cy="476250"/>
            <wp:effectExtent l="0" t="0" r="0" b="0"/>
            <wp:docPr id="11" name="Picture 1" descr="SBA-Logo-Horizontal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A-Logo-Horizontal-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406">
        <w:rPr>
          <w:rFonts w:ascii="Calibri" w:hAnsi="Calibri"/>
        </w:rPr>
        <w:t xml:space="preserve"> </w:t>
      </w:r>
    </w:p>
    <w:p w14:paraId="19246098" w14:textId="239A772B" w:rsidR="00D0218A" w:rsidRDefault="00D0218A" w:rsidP="0026327D">
      <w:pPr>
        <w:rPr>
          <w:rFonts w:ascii="Calibri" w:hAnsi="Calibri"/>
        </w:rPr>
      </w:pPr>
    </w:p>
    <w:p w14:paraId="4BB38A15" w14:textId="71E9CA04" w:rsidR="003E58EA" w:rsidRPr="0094072D" w:rsidRDefault="0094072D" w:rsidP="0026327D">
      <w:pPr>
        <w:rPr>
          <w:rFonts w:ascii="Calibri" w:hAnsi="Calibri"/>
          <w:b/>
          <w:bCs/>
          <w:sz w:val="28"/>
          <w:szCs w:val="28"/>
        </w:rPr>
      </w:pPr>
      <w:r w:rsidRPr="0094072D">
        <w:rPr>
          <w:rFonts w:ascii="Calibri" w:hAnsi="Calibri"/>
          <w:b/>
          <w:bCs/>
          <w:sz w:val="28"/>
          <w:szCs w:val="28"/>
        </w:rPr>
        <w:t>What is NH</w:t>
      </w:r>
      <w:r w:rsidR="00C1431C">
        <w:rPr>
          <w:rFonts w:ascii="Calibri" w:hAnsi="Calibri"/>
          <w:b/>
          <w:bCs/>
          <w:sz w:val="28"/>
          <w:szCs w:val="28"/>
        </w:rPr>
        <w:t>-</w:t>
      </w:r>
      <w:r w:rsidRPr="0094072D">
        <w:rPr>
          <w:rFonts w:ascii="Calibri" w:hAnsi="Calibri"/>
          <w:b/>
          <w:bCs/>
          <w:sz w:val="28"/>
          <w:szCs w:val="28"/>
        </w:rPr>
        <w:t>STEP</w:t>
      </w:r>
      <w:r w:rsidR="00C1431C">
        <w:rPr>
          <w:rFonts w:ascii="Calibri" w:hAnsi="Calibri"/>
          <w:b/>
          <w:bCs/>
          <w:sz w:val="28"/>
          <w:szCs w:val="28"/>
        </w:rPr>
        <w:t xml:space="preserve"> and FAA</w:t>
      </w:r>
      <w:r w:rsidRPr="0094072D">
        <w:rPr>
          <w:rFonts w:ascii="Calibri" w:hAnsi="Calibri"/>
          <w:b/>
          <w:bCs/>
          <w:sz w:val="28"/>
          <w:szCs w:val="28"/>
        </w:rPr>
        <w:t>?</w:t>
      </w:r>
    </w:p>
    <w:p w14:paraId="11138B4E" w14:textId="62A92965" w:rsidR="00FA6AAA" w:rsidRDefault="0094072D" w:rsidP="0026327D">
      <w:pPr>
        <w:rPr>
          <w:rFonts w:ascii="Calibri" w:hAnsi="Calibri"/>
        </w:rPr>
      </w:pPr>
      <w:r>
        <w:rPr>
          <w:rFonts w:ascii="Calibri" w:hAnsi="Calibri"/>
        </w:rPr>
        <w:t xml:space="preserve">The New Hampshire State Trade Expansion Program (NH-STEP) </w:t>
      </w:r>
      <w:r w:rsidR="0074167B">
        <w:rPr>
          <w:rFonts w:ascii="Calibri" w:hAnsi="Calibri"/>
        </w:rPr>
        <w:t xml:space="preserve">provides Financial Assistance Award (FAA) grants to </w:t>
      </w:r>
      <w:r w:rsidR="00F134D3">
        <w:rPr>
          <w:rFonts w:ascii="Calibri" w:hAnsi="Calibri"/>
        </w:rPr>
        <w:t>eligible small business conce</w:t>
      </w:r>
      <w:r w:rsidR="002932F9">
        <w:rPr>
          <w:rFonts w:ascii="Calibri" w:hAnsi="Calibri"/>
        </w:rPr>
        <w:t>rns t</w:t>
      </w:r>
      <w:r w:rsidR="0074167B">
        <w:rPr>
          <w:rFonts w:ascii="Calibri" w:hAnsi="Calibri"/>
        </w:rPr>
        <w:t xml:space="preserve">o promote export related activities. </w:t>
      </w:r>
      <w:r w:rsidR="004F1541">
        <w:rPr>
          <w:rFonts w:ascii="Calibri" w:hAnsi="Calibri"/>
          <w:i/>
          <w:iCs/>
        </w:rPr>
        <w:t xml:space="preserve"> </w:t>
      </w:r>
      <w:r w:rsidR="004F1541">
        <w:rPr>
          <w:rFonts w:ascii="Calibri" w:hAnsi="Calibri"/>
        </w:rPr>
        <w:t xml:space="preserve">FAA grants range from </w:t>
      </w:r>
      <w:r w:rsidR="009479A5">
        <w:rPr>
          <w:rFonts w:ascii="Calibri" w:hAnsi="Calibri"/>
        </w:rPr>
        <w:t xml:space="preserve">$1,000 to $6,500 per award and </w:t>
      </w:r>
      <w:r w:rsidR="004F1541">
        <w:rPr>
          <w:rFonts w:ascii="Calibri" w:hAnsi="Calibri"/>
        </w:rPr>
        <w:t xml:space="preserve">provide </w:t>
      </w:r>
      <w:r w:rsidR="009479A5">
        <w:rPr>
          <w:rFonts w:ascii="Calibri" w:hAnsi="Calibri"/>
        </w:rPr>
        <w:t xml:space="preserve">up to </w:t>
      </w:r>
      <w:r w:rsidR="004F1541">
        <w:rPr>
          <w:rFonts w:ascii="Calibri" w:hAnsi="Calibri"/>
        </w:rPr>
        <w:t>80% reimbursement for a project’s total activity cost</w:t>
      </w:r>
      <w:r w:rsidR="00B3186F">
        <w:rPr>
          <w:rFonts w:ascii="Calibri" w:hAnsi="Calibri"/>
        </w:rPr>
        <w:t>.</w:t>
      </w:r>
      <w:r w:rsidR="004F1541">
        <w:rPr>
          <w:rFonts w:ascii="Calibri" w:hAnsi="Calibri"/>
        </w:rPr>
        <w:t xml:space="preserve"> </w:t>
      </w:r>
      <w:r w:rsidR="0074167B">
        <w:rPr>
          <w:rFonts w:ascii="Calibri" w:hAnsi="Calibri"/>
        </w:rPr>
        <w:t>NH-STEP is funded in part by a grant from the U.S. Small Business Administration (SBA)</w:t>
      </w:r>
      <w:r w:rsidR="00C1431C">
        <w:rPr>
          <w:rFonts w:ascii="Calibri" w:hAnsi="Calibri"/>
        </w:rPr>
        <w:t xml:space="preserve"> </w:t>
      </w:r>
      <w:r w:rsidR="0074167B">
        <w:rPr>
          <w:rFonts w:ascii="Calibri" w:hAnsi="Calibri"/>
        </w:rPr>
        <w:t xml:space="preserve">and managed by the NH Office of International Commerce (OIC) with support from the Granite State District Export Council. </w:t>
      </w:r>
    </w:p>
    <w:p w14:paraId="1180AEB0" w14:textId="77777777" w:rsidR="005F5AF2" w:rsidRDefault="005F5AF2" w:rsidP="0026327D">
      <w:pPr>
        <w:rPr>
          <w:rFonts w:ascii="Calibri" w:hAnsi="Calibri"/>
        </w:rPr>
      </w:pPr>
    </w:p>
    <w:p w14:paraId="0519B3FE" w14:textId="11EDCD71" w:rsidR="005F5AF2" w:rsidRPr="005F5AF2" w:rsidRDefault="005F5AF2" w:rsidP="0026327D">
      <w:pPr>
        <w:rPr>
          <w:rFonts w:ascii="Calibri" w:hAnsi="Calibri"/>
          <w:b/>
          <w:bCs/>
          <w:sz w:val="28"/>
          <w:szCs w:val="28"/>
        </w:rPr>
      </w:pPr>
      <w:r w:rsidRPr="005F5AF2">
        <w:rPr>
          <w:rFonts w:ascii="Calibri" w:hAnsi="Calibri"/>
          <w:b/>
          <w:bCs/>
          <w:sz w:val="28"/>
          <w:szCs w:val="28"/>
        </w:rPr>
        <w:t>Does my company qualify for a FAA grant?</w:t>
      </w:r>
    </w:p>
    <w:p w14:paraId="5BFC1E1F" w14:textId="17315A9A" w:rsidR="00292147" w:rsidRPr="00292147" w:rsidRDefault="005F5AF2" w:rsidP="00292147">
      <w:pPr>
        <w:rPr>
          <w:rFonts w:ascii="Calibri" w:hAnsi="Calibri"/>
          <w:i/>
          <w:iCs/>
        </w:rPr>
      </w:pPr>
      <w:r w:rsidRPr="00261B88">
        <w:rPr>
          <w:rFonts w:ascii="Calibri" w:hAnsi="Calibri"/>
        </w:rPr>
        <w:t>Assistance is limited to New Hampshire companies that</w:t>
      </w:r>
      <w:r w:rsidR="0046680C" w:rsidRPr="00261B88">
        <w:rPr>
          <w:rFonts w:ascii="Calibri" w:hAnsi="Calibri"/>
        </w:rPr>
        <w:t xml:space="preserve"> q</w:t>
      </w:r>
      <w:r w:rsidR="00CF3F43" w:rsidRPr="00261B88">
        <w:rPr>
          <w:rFonts w:ascii="Calibri" w:hAnsi="Calibri"/>
        </w:rPr>
        <w:t xml:space="preserve">ualify as </w:t>
      </w:r>
      <w:r w:rsidR="00E477A1" w:rsidRPr="00261B88">
        <w:rPr>
          <w:rFonts w:ascii="Calibri" w:hAnsi="Calibri"/>
        </w:rPr>
        <w:t>“eligible small business concern</w:t>
      </w:r>
      <w:r w:rsidR="00B80B4D" w:rsidRPr="00261B88">
        <w:rPr>
          <w:rFonts w:ascii="Calibri" w:hAnsi="Calibri"/>
        </w:rPr>
        <w:t>s</w:t>
      </w:r>
      <w:r w:rsidR="00E477A1" w:rsidRPr="00261B88">
        <w:rPr>
          <w:rFonts w:ascii="Calibri" w:hAnsi="Calibri"/>
        </w:rPr>
        <w:t xml:space="preserve">” </w:t>
      </w:r>
      <w:r w:rsidR="005D7B0B" w:rsidRPr="00261B88">
        <w:rPr>
          <w:rFonts w:ascii="Calibri" w:hAnsi="Calibri"/>
        </w:rPr>
        <w:t>(</w:t>
      </w:r>
      <w:r w:rsidR="00B861EE">
        <w:rPr>
          <w:rFonts w:ascii="Calibri" w:hAnsi="Calibri"/>
        </w:rPr>
        <w:t>s</w:t>
      </w:r>
      <w:r w:rsidR="007F1D89" w:rsidRPr="00261B88">
        <w:rPr>
          <w:rFonts w:ascii="Calibri" w:hAnsi="Calibri"/>
          <w:i/>
          <w:iCs/>
        </w:rPr>
        <w:t>ee</w:t>
      </w:r>
      <w:r w:rsidR="00B861EE">
        <w:rPr>
          <w:rFonts w:ascii="Calibri" w:hAnsi="Calibri"/>
          <w:i/>
          <w:iCs/>
        </w:rPr>
        <w:t xml:space="preserve"> </w:t>
      </w:r>
      <w:hyperlink r:id="rId11" w:history="1">
        <w:r w:rsidR="0059283E">
          <w:rPr>
            <w:rStyle w:val="Hyperlink"/>
            <w:rFonts w:ascii="Calibri" w:hAnsi="Calibri"/>
          </w:rPr>
          <w:t>http://www.sba.gov/document/support-table-size-standards</w:t>
        </w:r>
      </w:hyperlink>
      <w:r w:rsidR="00B861EE">
        <w:rPr>
          <w:rFonts w:ascii="Calibri" w:hAnsi="Calibri"/>
        </w:rPr>
        <w:t xml:space="preserve">), </w:t>
      </w:r>
      <w:r w:rsidR="007B3FF8" w:rsidRPr="00261B88">
        <w:rPr>
          <w:rFonts w:ascii="Calibri" w:hAnsi="Calibri"/>
        </w:rPr>
        <w:t xml:space="preserve">have profitable </w:t>
      </w:r>
      <w:r w:rsidR="004C6E01" w:rsidRPr="00261B88">
        <w:rPr>
          <w:rFonts w:ascii="Calibri" w:hAnsi="Calibri"/>
        </w:rPr>
        <w:t xml:space="preserve">US </w:t>
      </w:r>
      <w:r w:rsidR="00B0765C" w:rsidRPr="00261B88">
        <w:rPr>
          <w:rFonts w:ascii="Calibri" w:hAnsi="Calibri"/>
        </w:rPr>
        <w:t>operations</w:t>
      </w:r>
      <w:r w:rsidR="00991941" w:rsidRPr="00261B88">
        <w:rPr>
          <w:rFonts w:ascii="Calibri" w:hAnsi="Calibri"/>
        </w:rPr>
        <w:t xml:space="preserve">, </w:t>
      </w:r>
      <w:r w:rsidR="008F2CDD">
        <w:rPr>
          <w:rFonts w:ascii="Calibri" w:hAnsi="Calibri"/>
        </w:rPr>
        <w:t xml:space="preserve">products </w:t>
      </w:r>
      <w:r w:rsidR="000E0DD6">
        <w:rPr>
          <w:rFonts w:ascii="Calibri" w:hAnsi="Calibri"/>
        </w:rPr>
        <w:t xml:space="preserve">or services for export that have at least 51% US content, </w:t>
      </w:r>
      <w:r w:rsidR="00261B88" w:rsidRPr="00261B88">
        <w:rPr>
          <w:rFonts w:ascii="Calibri" w:hAnsi="Calibri"/>
        </w:rPr>
        <w:t>are</w:t>
      </w:r>
      <w:r w:rsidR="00A47071" w:rsidRPr="00261B88">
        <w:rPr>
          <w:rFonts w:ascii="Calibri" w:hAnsi="Calibri"/>
        </w:rPr>
        <w:t xml:space="preserve"> in good standing with the New Hampshire Department of Revenue and the IRS</w:t>
      </w:r>
      <w:r w:rsidR="002846B5">
        <w:rPr>
          <w:rFonts w:ascii="Calibri" w:hAnsi="Calibri"/>
        </w:rPr>
        <w:t xml:space="preserve">, </w:t>
      </w:r>
      <w:r w:rsidR="002E10F5" w:rsidRPr="00261B88">
        <w:rPr>
          <w:rFonts w:ascii="Calibri" w:hAnsi="Calibri"/>
        </w:rPr>
        <w:t>and a</w:t>
      </w:r>
      <w:r w:rsidR="002B2C85" w:rsidRPr="00261B88">
        <w:rPr>
          <w:rFonts w:ascii="Calibri" w:hAnsi="Calibri"/>
        </w:rPr>
        <w:t xml:space="preserve">gree to </w:t>
      </w:r>
      <w:r w:rsidR="00F90DCE" w:rsidRPr="00261B88">
        <w:rPr>
          <w:rFonts w:ascii="Calibri" w:hAnsi="Calibri"/>
        </w:rPr>
        <w:t xml:space="preserve">a </w:t>
      </w:r>
      <w:r w:rsidR="00D06BB1" w:rsidRPr="00261B88">
        <w:rPr>
          <w:rFonts w:ascii="Calibri" w:hAnsi="Calibri"/>
        </w:rPr>
        <w:t xml:space="preserve">limited </w:t>
      </w:r>
      <w:r w:rsidR="00F90DCE" w:rsidRPr="00261B88">
        <w:rPr>
          <w:rFonts w:ascii="Calibri" w:hAnsi="Calibri"/>
        </w:rPr>
        <w:t>media release</w:t>
      </w:r>
      <w:r w:rsidR="00261B88">
        <w:rPr>
          <w:rFonts w:ascii="Calibri" w:hAnsi="Calibri"/>
          <w:i/>
          <w:iCs/>
        </w:rPr>
        <w:t>.</w:t>
      </w:r>
      <w:r w:rsidR="00CB32BE">
        <w:rPr>
          <w:rFonts w:ascii="Calibri" w:hAnsi="Calibri"/>
          <w:i/>
          <w:iCs/>
        </w:rPr>
        <w:t xml:space="preserve"> </w:t>
      </w:r>
      <w:r w:rsidR="00292147" w:rsidRPr="00292147">
        <w:rPr>
          <w:rFonts w:ascii="Calibri" w:hAnsi="Calibri"/>
        </w:rPr>
        <w:t xml:space="preserve">An individual company that receives a FAA grant may receive a second </w:t>
      </w:r>
      <w:r w:rsidR="00B6550A" w:rsidRPr="00292147">
        <w:rPr>
          <w:rFonts w:ascii="Calibri" w:hAnsi="Calibri"/>
        </w:rPr>
        <w:t>one if</w:t>
      </w:r>
      <w:r w:rsidR="00292147" w:rsidRPr="00292147">
        <w:rPr>
          <w:rFonts w:ascii="Calibri" w:hAnsi="Calibri"/>
        </w:rPr>
        <w:t xml:space="preserve"> funds are available.</w:t>
      </w:r>
    </w:p>
    <w:p w14:paraId="080E1EFC" w14:textId="77777777" w:rsidR="00A93A84" w:rsidRDefault="00A93A84" w:rsidP="00BC4A2E">
      <w:pPr>
        <w:rPr>
          <w:rFonts w:ascii="Calibri" w:hAnsi="Calibri"/>
          <w:b/>
          <w:bCs/>
          <w:sz w:val="28"/>
          <w:szCs w:val="28"/>
        </w:rPr>
      </w:pPr>
    </w:p>
    <w:p w14:paraId="72B0B78F" w14:textId="6565FB5A" w:rsidR="00BC4A2E" w:rsidRPr="00BC4A2E" w:rsidRDefault="00BC4A2E" w:rsidP="00BC4A2E">
      <w:pPr>
        <w:rPr>
          <w:rFonts w:ascii="Calibri" w:hAnsi="Calibri"/>
          <w:b/>
          <w:bCs/>
          <w:sz w:val="28"/>
          <w:szCs w:val="28"/>
        </w:rPr>
      </w:pPr>
      <w:r w:rsidRPr="00BC4A2E">
        <w:rPr>
          <w:rFonts w:ascii="Calibri" w:hAnsi="Calibri"/>
          <w:b/>
          <w:bCs/>
          <w:sz w:val="28"/>
          <w:szCs w:val="28"/>
        </w:rPr>
        <w:t>What Expenses Qualify for Reimbursement under a FAA grant?</w:t>
      </w:r>
    </w:p>
    <w:p w14:paraId="6BB17DAE" w14:textId="64303ABC" w:rsidR="00BC4A2E" w:rsidRPr="009D53C1" w:rsidRDefault="00BC4A2E" w:rsidP="00BC4A2E">
      <w:pPr>
        <w:contextualSpacing/>
        <w:rPr>
          <w:rFonts w:ascii="Calibri" w:hAnsi="Calibri"/>
          <w:iCs/>
        </w:rPr>
      </w:pPr>
      <w:r w:rsidRPr="009D53C1">
        <w:rPr>
          <w:rFonts w:ascii="Calibri" w:hAnsi="Calibri"/>
          <w:iCs/>
        </w:rPr>
        <w:t xml:space="preserve">Qualifying Expense Categories </w:t>
      </w:r>
      <w:r w:rsidR="00324298" w:rsidRPr="009D53C1">
        <w:rPr>
          <w:rFonts w:ascii="Calibri" w:hAnsi="Calibri"/>
          <w:iCs/>
        </w:rPr>
        <w:t xml:space="preserve">Include: </w:t>
      </w:r>
    </w:p>
    <w:p w14:paraId="7FC69DB2" w14:textId="4017661E" w:rsidR="00133ABF" w:rsidRDefault="00133ABF" w:rsidP="00133ABF">
      <w:pPr>
        <w:numPr>
          <w:ilvl w:val="0"/>
          <w:numId w:val="23"/>
        </w:numPr>
        <w:contextualSpacing/>
        <w:rPr>
          <w:rFonts w:ascii="Calibri" w:hAnsi="Calibri"/>
        </w:rPr>
      </w:pPr>
      <w:r>
        <w:rPr>
          <w:rFonts w:ascii="Calibri" w:hAnsi="Calibri"/>
        </w:rPr>
        <w:t>Export related enhancements to websites</w:t>
      </w:r>
      <w:r w:rsidR="00354C49">
        <w:rPr>
          <w:rFonts w:ascii="Calibri" w:hAnsi="Calibri"/>
        </w:rPr>
        <w:t xml:space="preserve">, </w:t>
      </w:r>
      <w:proofErr w:type="gramStart"/>
      <w:r w:rsidR="00354C49">
        <w:rPr>
          <w:rFonts w:ascii="Calibri" w:hAnsi="Calibri"/>
        </w:rPr>
        <w:t>apps</w:t>
      </w:r>
      <w:proofErr w:type="gramEnd"/>
      <w:r w:rsidR="00354C49">
        <w:rPr>
          <w:rFonts w:ascii="Calibri" w:hAnsi="Calibri"/>
        </w:rPr>
        <w:t xml:space="preserve"> or e-commerce platforms</w:t>
      </w:r>
      <w:r w:rsidR="000D1A3D">
        <w:rPr>
          <w:rFonts w:ascii="Calibri" w:hAnsi="Calibri"/>
        </w:rPr>
        <w:t>, including translation</w:t>
      </w:r>
    </w:p>
    <w:p w14:paraId="66A97BE0" w14:textId="390131DF" w:rsidR="00873723" w:rsidRPr="00243C81" w:rsidRDefault="008331AE" w:rsidP="008331AE">
      <w:pPr>
        <w:numPr>
          <w:ilvl w:val="0"/>
          <w:numId w:val="23"/>
        </w:numPr>
        <w:contextualSpacing/>
        <w:rPr>
          <w:rFonts w:asciiTheme="minorHAnsi" w:hAnsiTheme="minorHAnsi" w:cstheme="minorHAnsi"/>
        </w:rPr>
      </w:pPr>
      <w:r>
        <w:rPr>
          <w:rFonts w:ascii="Calibri" w:hAnsi="Calibri"/>
        </w:rPr>
        <w:t>Department of Commerce subscription services</w:t>
      </w:r>
    </w:p>
    <w:p w14:paraId="35B85362" w14:textId="7DE2FF31" w:rsidR="00F558A0" w:rsidRDefault="00077CCB" w:rsidP="00F558A0">
      <w:pPr>
        <w:numPr>
          <w:ilvl w:val="0"/>
          <w:numId w:val="23"/>
        </w:numPr>
        <w:spacing w:before="100" w:beforeAutospacing="1" w:after="100" w:afterAutospacing="1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F558A0" w:rsidRPr="003A226F">
        <w:rPr>
          <w:rFonts w:asciiTheme="minorHAnsi" w:hAnsiTheme="minorHAnsi" w:cstheme="minorHAnsi"/>
        </w:rPr>
        <w:t>xport-related training and education course</w:t>
      </w:r>
      <w:r w:rsidR="00F558A0">
        <w:rPr>
          <w:rFonts w:asciiTheme="minorHAnsi" w:hAnsiTheme="minorHAnsi" w:cstheme="minorHAnsi"/>
        </w:rPr>
        <w:t>s</w:t>
      </w:r>
    </w:p>
    <w:p w14:paraId="56FBA2D8" w14:textId="56B1B4BB" w:rsidR="00243C81" w:rsidRDefault="00243C81" w:rsidP="008331AE">
      <w:pPr>
        <w:numPr>
          <w:ilvl w:val="0"/>
          <w:numId w:val="23"/>
        </w:numPr>
        <w:contextualSpacing/>
        <w:rPr>
          <w:rFonts w:asciiTheme="minorHAnsi" w:hAnsiTheme="minorHAnsi" w:cstheme="minorHAnsi"/>
        </w:rPr>
      </w:pPr>
      <w:r w:rsidRPr="00B24B20">
        <w:rPr>
          <w:rFonts w:asciiTheme="minorHAnsi" w:hAnsiTheme="minorHAnsi" w:cstheme="minorHAnsi"/>
        </w:rPr>
        <w:t>Design of international marketing materials</w:t>
      </w:r>
      <w:r w:rsidR="00C42479">
        <w:rPr>
          <w:rFonts w:asciiTheme="minorHAnsi" w:hAnsiTheme="minorHAnsi" w:cstheme="minorHAnsi"/>
        </w:rPr>
        <w:t>, including digital materials and ad placements</w:t>
      </w:r>
    </w:p>
    <w:p w14:paraId="7512F09F" w14:textId="22748457" w:rsidR="000F03C0" w:rsidRPr="00706524" w:rsidRDefault="000F03C0" w:rsidP="008331AE">
      <w:pPr>
        <w:numPr>
          <w:ilvl w:val="0"/>
          <w:numId w:val="23"/>
        </w:numPr>
        <w:contextualSpacing/>
        <w:rPr>
          <w:rFonts w:asciiTheme="minorHAnsi" w:hAnsiTheme="minorHAnsi" w:cstheme="minorHAnsi"/>
        </w:rPr>
      </w:pPr>
      <w:r>
        <w:rPr>
          <w:rFonts w:ascii="Calibri" w:hAnsi="Calibri"/>
        </w:rPr>
        <w:t>C</w:t>
      </w:r>
      <w:r w:rsidRPr="0048584D">
        <w:rPr>
          <w:rFonts w:ascii="Calibri" w:hAnsi="Calibri"/>
        </w:rPr>
        <w:t xml:space="preserve">osts relating to </w:t>
      </w:r>
      <w:r>
        <w:rPr>
          <w:rFonts w:ascii="Calibri" w:hAnsi="Calibri"/>
        </w:rPr>
        <w:t xml:space="preserve">foreign </w:t>
      </w:r>
      <w:r w:rsidRPr="0048584D">
        <w:rPr>
          <w:rFonts w:ascii="Calibri" w:hAnsi="Calibri"/>
        </w:rPr>
        <w:t>product certifications/compliance testing</w:t>
      </w:r>
    </w:p>
    <w:p w14:paraId="1891ED72" w14:textId="6B05C23D" w:rsidR="00706524" w:rsidRPr="009A0AB7" w:rsidRDefault="00706524" w:rsidP="00706524">
      <w:pPr>
        <w:numPr>
          <w:ilvl w:val="0"/>
          <w:numId w:val="23"/>
        </w:numPr>
        <w:rPr>
          <w:rFonts w:asciiTheme="minorHAnsi" w:hAnsiTheme="minorHAnsi" w:cstheme="minorHAnsi"/>
          <w:bCs/>
        </w:rPr>
      </w:pPr>
      <w:r w:rsidRPr="009A0AB7">
        <w:rPr>
          <w:rFonts w:asciiTheme="minorHAnsi" w:hAnsiTheme="minorHAnsi" w:cstheme="minorHAnsi"/>
          <w:bCs/>
        </w:rPr>
        <w:t xml:space="preserve">Costs associated with </w:t>
      </w:r>
      <w:r>
        <w:rPr>
          <w:rFonts w:asciiTheme="minorHAnsi" w:hAnsiTheme="minorHAnsi" w:cstheme="minorHAnsi"/>
          <w:bCs/>
        </w:rPr>
        <w:t xml:space="preserve">international </w:t>
      </w:r>
      <w:r w:rsidRPr="009A0AB7">
        <w:rPr>
          <w:rFonts w:asciiTheme="minorHAnsi" w:hAnsiTheme="minorHAnsi" w:cstheme="minorHAnsi"/>
          <w:bCs/>
        </w:rPr>
        <w:t>intellectual property protection</w:t>
      </w:r>
    </w:p>
    <w:p w14:paraId="314EF048" w14:textId="1AE5A7B8" w:rsidR="00706524" w:rsidRPr="003A226F" w:rsidRDefault="00706524" w:rsidP="00706524">
      <w:pPr>
        <w:numPr>
          <w:ilvl w:val="0"/>
          <w:numId w:val="15"/>
        </w:numPr>
        <w:rPr>
          <w:rFonts w:ascii="Calibri" w:hAnsi="Calibri"/>
        </w:rPr>
      </w:pPr>
      <w:r w:rsidRPr="003A226F">
        <w:rPr>
          <w:rFonts w:ascii="Calibri" w:hAnsi="Calibri"/>
        </w:rPr>
        <w:t>Fees for shipping sample products</w:t>
      </w:r>
    </w:p>
    <w:p w14:paraId="04829820" w14:textId="77777777" w:rsidR="00506C9D" w:rsidRDefault="00F06323" w:rsidP="00506C9D">
      <w:pPr>
        <w:numPr>
          <w:ilvl w:val="0"/>
          <w:numId w:val="23"/>
        </w:numPr>
        <w:spacing w:before="100" w:beforeAutospacing="1" w:after="100" w:afterAutospacing="1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Virtual or in-person </w:t>
      </w:r>
      <w:r w:rsidR="00D40CB5">
        <w:rPr>
          <w:rFonts w:asciiTheme="minorHAnsi" w:hAnsiTheme="minorHAnsi" w:cstheme="minorHAnsi"/>
        </w:rPr>
        <w:t>international trade shows</w:t>
      </w:r>
      <w:r>
        <w:rPr>
          <w:rFonts w:asciiTheme="minorHAnsi" w:hAnsiTheme="minorHAnsi" w:cstheme="minorHAnsi"/>
        </w:rPr>
        <w:t xml:space="preserve">, </w:t>
      </w:r>
      <w:r w:rsidR="00E7083F">
        <w:rPr>
          <w:rFonts w:asciiTheme="minorHAnsi" w:hAnsiTheme="minorHAnsi" w:cstheme="minorHAnsi"/>
        </w:rPr>
        <w:t>foreign trade missions</w:t>
      </w:r>
      <w:r w:rsidR="00FB08D9">
        <w:rPr>
          <w:rFonts w:asciiTheme="minorHAnsi" w:hAnsiTheme="minorHAnsi" w:cstheme="minorHAnsi"/>
        </w:rPr>
        <w:t xml:space="preserve"> </w:t>
      </w:r>
      <w:r w:rsidR="00506C9D">
        <w:rPr>
          <w:rFonts w:asciiTheme="minorHAnsi" w:hAnsiTheme="minorHAnsi" w:cstheme="minorHAnsi"/>
        </w:rPr>
        <w:t xml:space="preserve">or </w:t>
      </w:r>
      <w:r>
        <w:rPr>
          <w:rFonts w:asciiTheme="minorHAnsi" w:hAnsiTheme="minorHAnsi" w:cstheme="minorHAnsi"/>
        </w:rPr>
        <w:t xml:space="preserve">foreign </w:t>
      </w:r>
      <w:r w:rsidR="00FB74F5">
        <w:rPr>
          <w:rFonts w:asciiTheme="minorHAnsi" w:hAnsiTheme="minorHAnsi" w:cstheme="minorHAnsi"/>
        </w:rPr>
        <w:t>market sales trips</w:t>
      </w:r>
    </w:p>
    <w:p w14:paraId="6F771B08" w14:textId="77777777" w:rsidR="00306671" w:rsidRDefault="00F30E54" w:rsidP="00306671">
      <w:pPr>
        <w:numPr>
          <w:ilvl w:val="0"/>
          <w:numId w:val="23"/>
        </w:numPr>
        <w:spacing w:before="100" w:beforeAutospacing="1" w:after="100" w:afterAutospacing="1"/>
        <w:contextualSpacing/>
        <w:rPr>
          <w:rFonts w:asciiTheme="minorHAnsi" w:hAnsiTheme="minorHAnsi" w:cstheme="minorHAnsi"/>
        </w:rPr>
      </w:pPr>
      <w:r w:rsidRPr="00506C9D">
        <w:rPr>
          <w:rFonts w:asciiTheme="minorHAnsi" w:hAnsiTheme="minorHAnsi" w:cstheme="minorHAnsi"/>
        </w:rPr>
        <w:t xml:space="preserve">Airfare </w:t>
      </w:r>
      <w:r w:rsidR="00586CCC" w:rsidRPr="00586CCC">
        <w:rPr>
          <w:rFonts w:asciiTheme="minorHAnsi" w:hAnsiTheme="minorHAnsi" w:cstheme="minorHAnsi"/>
        </w:rPr>
        <w:t xml:space="preserve">(limited to one person, economy class on a US air carrier, and compliance with </w:t>
      </w:r>
      <w:hyperlink r:id="rId12" w:history="1">
        <w:r w:rsidR="00586CCC" w:rsidRPr="00586CCC">
          <w:rPr>
            <w:rStyle w:val="Hyperlink"/>
            <w:rFonts w:asciiTheme="minorHAnsi" w:hAnsiTheme="minorHAnsi" w:cstheme="minorHAnsi"/>
          </w:rPr>
          <w:t>Airline Open Skies Agreements (Fly America Act) provisions</w:t>
        </w:r>
      </w:hyperlink>
      <w:r w:rsidR="00586CCC" w:rsidRPr="00586CCC">
        <w:rPr>
          <w:rFonts w:asciiTheme="minorHAnsi" w:hAnsiTheme="minorHAnsi" w:cstheme="minorHAnsi"/>
        </w:rPr>
        <w:t xml:space="preserve">) </w:t>
      </w:r>
    </w:p>
    <w:p w14:paraId="69CDF7C3" w14:textId="478EFD41" w:rsidR="00815F51" w:rsidRPr="00815F51" w:rsidRDefault="00F30E54" w:rsidP="007B0A5B">
      <w:pPr>
        <w:numPr>
          <w:ilvl w:val="0"/>
          <w:numId w:val="23"/>
        </w:numPr>
        <w:spacing w:before="100" w:beforeAutospacing="1" w:after="100" w:afterAutospacing="1"/>
        <w:rPr>
          <w:rFonts w:ascii="Calibri" w:hAnsi="Calibri"/>
        </w:rPr>
      </w:pPr>
      <w:r w:rsidRPr="00815F51">
        <w:rPr>
          <w:rFonts w:asciiTheme="minorHAnsi" w:hAnsiTheme="minorHAnsi" w:cstheme="minorHAnsi"/>
        </w:rPr>
        <w:t xml:space="preserve">Hotel </w:t>
      </w:r>
      <w:r w:rsidR="00815F51" w:rsidRPr="00815F51">
        <w:rPr>
          <w:rFonts w:asciiTheme="minorHAnsi" w:hAnsiTheme="minorHAnsi" w:cstheme="minorHAnsi"/>
        </w:rPr>
        <w:t>(limited to one person subject to U</w:t>
      </w:r>
      <w:r w:rsidR="00611997">
        <w:rPr>
          <w:rFonts w:asciiTheme="minorHAnsi" w:hAnsiTheme="minorHAnsi" w:cstheme="minorHAnsi"/>
        </w:rPr>
        <w:t>.</w:t>
      </w:r>
      <w:r w:rsidR="00815F51" w:rsidRPr="00815F51">
        <w:rPr>
          <w:rFonts w:asciiTheme="minorHAnsi" w:hAnsiTheme="minorHAnsi" w:cstheme="minorHAnsi"/>
        </w:rPr>
        <w:t>S</w:t>
      </w:r>
      <w:r w:rsidR="00611997">
        <w:rPr>
          <w:rFonts w:asciiTheme="minorHAnsi" w:hAnsiTheme="minorHAnsi" w:cstheme="minorHAnsi"/>
        </w:rPr>
        <w:t>.</w:t>
      </w:r>
      <w:r w:rsidR="00815F51" w:rsidRPr="00815F51">
        <w:rPr>
          <w:rFonts w:asciiTheme="minorHAnsi" w:hAnsiTheme="minorHAnsi" w:cstheme="minorHAnsi"/>
        </w:rPr>
        <w:t xml:space="preserve"> State Department Foreign Federal Hotel Per Diem Rates found </w:t>
      </w:r>
      <w:hyperlink r:id="rId13" w:history="1">
        <w:r w:rsidR="00815F51" w:rsidRPr="00815F51">
          <w:rPr>
            <w:rStyle w:val="Hyperlink"/>
            <w:rFonts w:asciiTheme="minorHAnsi" w:hAnsiTheme="minorHAnsi" w:cstheme="minorHAnsi"/>
          </w:rPr>
          <w:t>here</w:t>
        </w:r>
      </w:hyperlink>
      <w:r w:rsidR="00815F51" w:rsidRPr="00815F51">
        <w:rPr>
          <w:rFonts w:asciiTheme="minorHAnsi" w:hAnsiTheme="minorHAnsi" w:cstheme="minorHAnsi"/>
        </w:rPr>
        <w:t>. For reimbursement of hotel accommodations</w:t>
      </w:r>
      <w:r w:rsidR="00B6550A">
        <w:rPr>
          <w:rFonts w:asciiTheme="minorHAnsi" w:hAnsiTheme="minorHAnsi" w:cstheme="minorHAnsi"/>
        </w:rPr>
        <w:t>,</w:t>
      </w:r>
      <w:r w:rsidR="00815F51" w:rsidRPr="00815F51">
        <w:rPr>
          <w:rFonts w:asciiTheme="minorHAnsi" w:hAnsiTheme="minorHAnsi" w:cstheme="minorHAnsi"/>
        </w:rPr>
        <w:t xml:space="preserve"> submit invoices containing only room rates, taxes and/or hotel fees; amenities are not eligible for reimbursement.)</w:t>
      </w:r>
    </w:p>
    <w:p w14:paraId="16629D7C" w14:textId="3F77964E" w:rsidR="001F04B1" w:rsidRPr="00815F51" w:rsidRDefault="001F04B1" w:rsidP="007B0A5B">
      <w:pPr>
        <w:numPr>
          <w:ilvl w:val="0"/>
          <w:numId w:val="23"/>
        </w:numPr>
        <w:spacing w:before="100" w:beforeAutospacing="1" w:after="100" w:afterAutospacing="1"/>
        <w:rPr>
          <w:rFonts w:ascii="Calibri" w:hAnsi="Calibri"/>
        </w:rPr>
      </w:pPr>
      <w:r w:rsidRPr="00815F51">
        <w:rPr>
          <w:rFonts w:ascii="Calibri" w:hAnsi="Calibri"/>
        </w:rPr>
        <w:t>Premiums on trade insurance (</w:t>
      </w:r>
      <w:proofErr w:type="gramStart"/>
      <w:r w:rsidRPr="00815F51">
        <w:rPr>
          <w:rFonts w:ascii="Calibri" w:hAnsi="Calibri"/>
        </w:rPr>
        <w:t>i.e.</w:t>
      </w:r>
      <w:proofErr w:type="gramEnd"/>
      <w:r w:rsidRPr="00815F51">
        <w:rPr>
          <w:rFonts w:ascii="Calibri" w:hAnsi="Calibri"/>
        </w:rPr>
        <w:t xml:space="preserve"> Ex-Im Bank</w:t>
      </w:r>
      <w:r w:rsidR="001850AE" w:rsidRPr="00815F51">
        <w:rPr>
          <w:rFonts w:ascii="Calibri" w:hAnsi="Calibri"/>
        </w:rPr>
        <w:t xml:space="preserve"> premiums)</w:t>
      </w:r>
    </w:p>
    <w:p w14:paraId="63B1C5C9" w14:textId="3A5628A9" w:rsidR="004710EF" w:rsidRDefault="004710EF" w:rsidP="004710EF">
      <w:pPr>
        <w:numPr>
          <w:ilvl w:val="0"/>
          <w:numId w:val="23"/>
        </w:numPr>
        <w:rPr>
          <w:rFonts w:ascii="Calibri" w:hAnsi="Calibri"/>
        </w:rPr>
      </w:pPr>
      <w:r w:rsidRPr="00DA41AE">
        <w:rPr>
          <w:rFonts w:ascii="Calibri" w:hAnsi="Calibri"/>
        </w:rPr>
        <w:t xml:space="preserve">Any other </w:t>
      </w:r>
      <w:r>
        <w:rPr>
          <w:rFonts w:ascii="Calibri" w:hAnsi="Calibri"/>
        </w:rPr>
        <w:t>eligible expenses, subject to review</w:t>
      </w:r>
      <w:r w:rsidRPr="00DA41AE">
        <w:rPr>
          <w:rFonts w:ascii="Calibri" w:hAnsi="Calibri"/>
        </w:rPr>
        <w:t xml:space="preserve">  </w:t>
      </w:r>
    </w:p>
    <w:p w14:paraId="50588B59" w14:textId="77777777" w:rsidR="00DE0253" w:rsidRDefault="00DE0253" w:rsidP="00EB2681">
      <w:pPr>
        <w:rPr>
          <w:rFonts w:ascii="Calibri" w:hAnsi="Calibri"/>
        </w:rPr>
      </w:pPr>
    </w:p>
    <w:p w14:paraId="637845D4" w14:textId="644BF08F" w:rsidR="00EB2681" w:rsidRDefault="00EB2681" w:rsidP="00EB2681">
      <w:pPr>
        <w:rPr>
          <w:rFonts w:ascii="Calibri" w:hAnsi="Calibri"/>
          <w:b/>
          <w:bCs/>
          <w:sz w:val="28"/>
          <w:szCs w:val="28"/>
        </w:rPr>
      </w:pPr>
      <w:r w:rsidRPr="00BC4A2E">
        <w:rPr>
          <w:rFonts w:ascii="Calibri" w:hAnsi="Calibri"/>
          <w:b/>
          <w:bCs/>
          <w:sz w:val="28"/>
          <w:szCs w:val="28"/>
        </w:rPr>
        <w:lastRenderedPageBreak/>
        <w:t xml:space="preserve">What Expenses </w:t>
      </w:r>
      <w:r>
        <w:rPr>
          <w:rFonts w:ascii="Calibri" w:hAnsi="Calibri"/>
          <w:b/>
          <w:bCs/>
          <w:sz w:val="28"/>
          <w:szCs w:val="28"/>
        </w:rPr>
        <w:t xml:space="preserve">Do Not </w:t>
      </w:r>
      <w:r w:rsidRPr="00BC4A2E">
        <w:rPr>
          <w:rFonts w:ascii="Calibri" w:hAnsi="Calibri"/>
          <w:b/>
          <w:bCs/>
          <w:sz w:val="28"/>
          <w:szCs w:val="28"/>
        </w:rPr>
        <w:t>Qualify for Reimbursement under a FAA grant?</w:t>
      </w:r>
    </w:p>
    <w:p w14:paraId="2E6D43A5" w14:textId="77777777" w:rsidR="00074EB4" w:rsidRPr="003A226F" w:rsidRDefault="00074EB4" w:rsidP="00074EB4">
      <w:pPr>
        <w:rPr>
          <w:rFonts w:ascii="Calibri" w:hAnsi="Calibri"/>
          <w:i/>
        </w:rPr>
      </w:pPr>
      <w:r w:rsidRPr="007D70E2">
        <w:rPr>
          <w:rFonts w:ascii="Calibri" w:hAnsi="Calibri"/>
          <w:iCs/>
        </w:rPr>
        <w:t>Expense categories ineligible for reimbursement include, but are not limited to</w:t>
      </w:r>
      <w:r w:rsidRPr="003A226F">
        <w:rPr>
          <w:rFonts w:ascii="Calibri" w:hAnsi="Calibri"/>
          <w:i/>
        </w:rPr>
        <w:t xml:space="preserve">: </w:t>
      </w:r>
    </w:p>
    <w:p w14:paraId="30C8CE29" w14:textId="085193D0" w:rsidR="00074EB4" w:rsidRPr="007D70E2" w:rsidRDefault="00074EB4" w:rsidP="00074EB4">
      <w:pPr>
        <w:numPr>
          <w:ilvl w:val="0"/>
          <w:numId w:val="16"/>
        </w:numPr>
        <w:rPr>
          <w:rFonts w:ascii="Calibri" w:hAnsi="Calibri"/>
          <w:bCs/>
        </w:rPr>
      </w:pPr>
      <w:r w:rsidRPr="008D4F17">
        <w:rPr>
          <w:rFonts w:ascii="Calibri" w:hAnsi="Calibri"/>
          <w:iCs/>
        </w:rPr>
        <w:t xml:space="preserve">Activities that occur </w:t>
      </w:r>
      <w:r w:rsidRPr="007D70E2">
        <w:rPr>
          <w:rFonts w:ascii="Calibri" w:hAnsi="Calibri"/>
          <w:bCs/>
          <w:iCs/>
        </w:rPr>
        <w:t>outside</w:t>
      </w:r>
      <w:r w:rsidR="005D1A1B" w:rsidRPr="007D70E2">
        <w:rPr>
          <w:rFonts w:ascii="Calibri" w:hAnsi="Calibri"/>
          <w:bCs/>
          <w:iCs/>
        </w:rPr>
        <w:t xml:space="preserve"> the </w:t>
      </w:r>
      <w:r w:rsidRPr="007D70E2">
        <w:rPr>
          <w:rFonts w:ascii="Calibri" w:hAnsi="Calibri"/>
          <w:bCs/>
          <w:iCs/>
        </w:rPr>
        <w:t xml:space="preserve">grant period </w:t>
      </w:r>
      <w:r w:rsidRPr="007D70E2">
        <w:rPr>
          <w:rFonts w:ascii="Calibri" w:hAnsi="Calibri"/>
          <w:iCs/>
        </w:rPr>
        <w:t>of</w:t>
      </w:r>
      <w:r w:rsidRPr="008D4F17">
        <w:rPr>
          <w:rFonts w:ascii="Calibri" w:hAnsi="Calibri"/>
          <w:iCs/>
        </w:rPr>
        <w:t xml:space="preserve"> </w:t>
      </w:r>
      <w:r w:rsidR="00463550">
        <w:rPr>
          <w:rFonts w:ascii="Calibri" w:hAnsi="Calibri"/>
          <w:iCs/>
        </w:rPr>
        <w:t xml:space="preserve">September </w:t>
      </w:r>
      <w:r w:rsidR="00422AFA">
        <w:rPr>
          <w:rFonts w:ascii="Calibri" w:hAnsi="Calibri"/>
          <w:iCs/>
        </w:rPr>
        <w:t xml:space="preserve">30, </w:t>
      </w:r>
      <w:r w:rsidRPr="007D70E2">
        <w:rPr>
          <w:rFonts w:ascii="Calibri" w:hAnsi="Calibri"/>
          <w:bCs/>
          <w:iCs/>
        </w:rPr>
        <w:t>202</w:t>
      </w:r>
      <w:r w:rsidR="006054A1" w:rsidRPr="007D70E2">
        <w:rPr>
          <w:rFonts w:ascii="Calibri" w:hAnsi="Calibri"/>
          <w:bCs/>
          <w:iCs/>
        </w:rPr>
        <w:t>2</w:t>
      </w:r>
      <w:r w:rsidRPr="007D70E2">
        <w:rPr>
          <w:rFonts w:ascii="Calibri" w:hAnsi="Calibri"/>
          <w:bCs/>
          <w:iCs/>
        </w:rPr>
        <w:t xml:space="preserve"> - September </w:t>
      </w:r>
      <w:r w:rsidR="00422AFA">
        <w:rPr>
          <w:rFonts w:ascii="Calibri" w:hAnsi="Calibri"/>
          <w:bCs/>
          <w:iCs/>
        </w:rPr>
        <w:t>29</w:t>
      </w:r>
      <w:r w:rsidRPr="007D70E2">
        <w:rPr>
          <w:rFonts w:ascii="Calibri" w:hAnsi="Calibri"/>
          <w:bCs/>
          <w:iCs/>
        </w:rPr>
        <w:t>, 202</w:t>
      </w:r>
      <w:r w:rsidR="006054A1" w:rsidRPr="007D70E2">
        <w:rPr>
          <w:rFonts w:ascii="Calibri" w:hAnsi="Calibri"/>
          <w:bCs/>
          <w:iCs/>
        </w:rPr>
        <w:t>4</w:t>
      </w:r>
    </w:p>
    <w:p w14:paraId="7FA160F4" w14:textId="77777777" w:rsidR="00C67011" w:rsidRPr="008C5742" w:rsidRDefault="00C67011" w:rsidP="00C67011">
      <w:pPr>
        <w:numPr>
          <w:ilvl w:val="0"/>
          <w:numId w:val="16"/>
        </w:numPr>
        <w:rPr>
          <w:rFonts w:ascii="Calibri" w:hAnsi="Calibri"/>
        </w:rPr>
      </w:pPr>
      <w:r w:rsidRPr="008C5742">
        <w:rPr>
          <w:rFonts w:ascii="Calibri" w:hAnsi="Calibri"/>
        </w:rPr>
        <w:t xml:space="preserve">Compensation, wages, or salary of any employee of the grant recipient </w:t>
      </w:r>
    </w:p>
    <w:p w14:paraId="55FFF7BA" w14:textId="7172891C" w:rsidR="00C67011" w:rsidRPr="00FF1C60" w:rsidRDefault="00C67011" w:rsidP="00CF0243">
      <w:pPr>
        <w:numPr>
          <w:ilvl w:val="0"/>
          <w:numId w:val="16"/>
        </w:numPr>
        <w:rPr>
          <w:rFonts w:ascii="Calibri" w:hAnsi="Calibri"/>
        </w:rPr>
      </w:pPr>
      <w:r w:rsidRPr="00FF1C60">
        <w:rPr>
          <w:rFonts w:ascii="Calibri" w:hAnsi="Calibri"/>
        </w:rPr>
        <w:t>Alcoholic beverages</w:t>
      </w:r>
      <w:r w:rsidR="00D244E1" w:rsidRPr="00FF1C60">
        <w:rPr>
          <w:rFonts w:ascii="Calibri" w:hAnsi="Calibri"/>
        </w:rPr>
        <w:t>, m</w:t>
      </w:r>
      <w:r w:rsidRPr="00FF1C60">
        <w:rPr>
          <w:rFonts w:ascii="Calibri" w:hAnsi="Calibri"/>
        </w:rPr>
        <w:t>eals and incidentals</w:t>
      </w:r>
      <w:r w:rsidR="00FF1C60" w:rsidRPr="00FF1C60">
        <w:rPr>
          <w:rFonts w:ascii="Calibri" w:hAnsi="Calibri"/>
        </w:rPr>
        <w:t xml:space="preserve">, </w:t>
      </w:r>
      <w:proofErr w:type="gramStart"/>
      <w:r w:rsidR="00FF1C60">
        <w:rPr>
          <w:rFonts w:ascii="Calibri" w:hAnsi="Calibri"/>
        </w:rPr>
        <w:t>p</w:t>
      </w:r>
      <w:r w:rsidRPr="00FF1C60">
        <w:rPr>
          <w:rFonts w:ascii="Calibri" w:hAnsi="Calibri"/>
        </w:rPr>
        <w:t>hone</w:t>
      </w:r>
      <w:proofErr w:type="gramEnd"/>
      <w:r w:rsidRPr="00FF1C60">
        <w:rPr>
          <w:rFonts w:ascii="Calibri" w:hAnsi="Calibri"/>
        </w:rPr>
        <w:t xml:space="preserve"> and </w:t>
      </w:r>
      <w:r w:rsidR="00E02766">
        <w:rPr>
          <w:rFonts w:ascii="Calibri" w:hAnsi="Calibri"/>
        </w:rPr>
        <w:t>i</w:t>
      </w:r>
      <w:r w:rsidRPr="00FF1C60">
        <w:rPr>
          <w:rFonts w:ascii="Calibri" w:hAnsi="Calibri"/>
        </w:rPr>
        <w:t xml:space="preserve">nternet usage </w:t>
      </w:r>
    </w:p>
    <w:p w14:paraId="69001A4E" w14:textId="5202DB93" w:rsidR="00866D32" w:rsidRPr="00D244E1" w:rsidRDefault="00866D32" w:rsidP="003E6622">
      <w:pPr>
        <w:numPr>
          <w:ilvl w:val="0"/>
          <w:numId w:val="16"/>
        </w:numPr>
        <w:rPr>
          <w:rFonts w:ascii="Calibri" w:hAnsi="Calibri"/>
        </w:rPr>
      </w:pPr>
      <w:r w:rsidRPr="00D244E1">
        <w:rPr>
          <w:rFonts w:ascii="Calibri" w:hAnsi="Calibri"/>
        </w:rPr>
        <w:t>Passport or visas fees</w:t>
      </w:r>
      <w:r w:rsidR="00D244E1" w:rsidRPr="00D244E1">
        <w:rPr>
          <w:rFonts w:ascii="Calibri" w:hAnsi="Calibri"/>
        </w:rPr>
        <w:t xml:space="preserve">; </w:t>
      </w:r>
      <w:r w:rsidRPr="00D244E1">
        <w:rPr>
          <w:rFonts w:ascii="Calibri" w:hAnsi="Calibri"/>
        </w:rPr>
        <w:t>Immunizations</w:t>
      </w:r>
      <w:r w:rsidR="009B6491">
        <w:rPr>
          <w:rFonts w:ascii="Calibri" w:hAnsi="Calibri"/>
        </w:rPr>
        <w:t xml:space="preserve"> (including </w:t>
      </w:r>
      <w:r w:rsidR="007519FE">
        <w:rPr>
          <w:rFonts w:ascii="Calibri" w:hAnsi="Calibri"/>
        </w:rPr>
        <w:t>Covid vaccinations and tests</w:t>
      </w:r>
      <w:r w:rsidR="00E02766">
        <w:rPr>
          <w:rFonts w:ascii="Calibri" w:hAnsi="Calibri"/>
        </w:rPr>
        <w:t>)</w:t>
      </w:r>
    </w:p>
    <w:p w14:paraId="68B23DFC" w14:textId="5F74F216" w:rsidR="00F6778E" w:rsidRDefault="00F6778E" w:rsidP="00F6778E">
      <w:pPr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New product development or alteration of existing products</w:t>
      </w:r>
    </w:p>
    <w:p w14:paraId="2299BDBC" w14:textId="03A3558F" w:rsidR="00074EB4" w:rsidRDefault="00074EB4" w:rsidP="00074EB4">
      <w:pPr>
        <w:numPr>
          <w:ilvl w:val="0"/>
          <w:numId w:val="16"/>
        </w:numPr>
        <w:rPr>
          <w:rFonts w:ascii="Calibri" w:hAnsi="Calibri"/>
        </w:rPr>
      </w:pPr>
      <w:r w:rsidRPr="00D6684F">
        <w:rPr>
          <w:rFonts w:ascii="Calibri" w:hAnsi="Calibri"/>
        </w:rPr>
        <w:t>Printing of international marketing materials (including brochures, flyers, posters, etc.)</w:t>
      </w:r>
    </w:p>
    <w:p w14:paraId="7F1089AB" w14:textId="77777777" w:rsidR="00074EB4" w:rsidRPr="006D3760" w:rsidRDefault="00074EB4" w:rsidP="00074EB4">
      <w:pPr>
        <w:numPr>
          <w:ilvl w:val="0"/>
          <w:numId w:val="16"/>
        </w:numPr>
        <w:rPr>
          <w:rFonts w:ascii="Calibri" w:hAnsi="Calibri"/>
        </w:rPr>
      </w:pPr>
      <w:r w:rsidRPr="006D3760">
        <w:rPr>
          <w:rFonts w:ascii="Calibri" w:hAnsi="Calibri"/>
        </w:rPr>
        <w:t>Television and radio production</w:t>
      </w:r>
      <w:r>
        <w:rPr>
          <w:rFonts w:ascii="Calibri" w:hAnsi="Calibri"/>
        </w:rPr>
        <w:t xml:space="preserve"> costs</w:t>
      </w:r>
    </w:p>
    <w:p w14:paraId="1488A91A" w14:textId="726681B3" w:rsidR="00542782" w:rsidRDefault="00074EB4" w:rsidP="00185CF8">
      <w:pPr>
        <w:numPr>
          <w:ilvl w:val="0"/>
          <w:numId w:val="16"/>
        </w:numPr>
        <w:rPr>
          <w:rFonts w:ascii="Calibri" w:hAnsi="Calibri"/>
        </w:rPr>
      </w:pPr>
      <w:r w:rsidRPr="008C5742">
        <w:rPr>
          <w:rFonts w:ascii="Calibri" w:hAnsi="Calibri"/>
        </w:rPr>
        <w:t>Capital goods, product samples</w:t>
      </w:r>
      <w:r>
        <w:rPr>
          <w:rFonts w:ascii="Calibri" w:hAnsi="Calibri"/>
        </w:rPr>
        <w:t>, giveaways,</w:t>
      </w:r>
      <w:r w:rsidRPr="008C5742">
        <w:rPr>
          <w:rFonts w:ascii="Calibri" w:hAnsi="Calibri"/>
        </w:rPr>
        <w:t xml:space="preserve"> supplies</w:t>
      </w:r>
      <w:r>
        <w:rPr>
          <w:rFonts w:ascii="Calibri" w:hAnsi="Calibri"/>
        </w:rPr>
        <w:t xml:space="preserve"> and conference registrations</w:t>
      </w:r>
    </w:p>
    <w:p w14:paraId="618AB40D" w14:textId="77777777" w:rsidR="00185CF8" w:rsidRDefault="00185CF8" w:rsidP="00185CF8">
      <w:pPr>
        <w:ind w:left="720"/>
        <w:rPr>
          <w:rFonts w:ascii="Calibri" w:hAnsi="Calibri"/>
        </w:rPr>
      </w:pPr>
    </w:p>
    <w:p w14:paraId="4B100FF6" w14:textId="77777777" w:rsidR="00BA10FC" w:rsidRDefault="00542782" w:rsidP="00BA10FC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How </w:t>
      </w:r>
      <w:r w:rsidR="00DA373C">
        <w:rPr>
          <w:rFonts w:ascii="Calibri" w:hAnsi="Calibri"/>
          <w:b/>
          <w:bCs/>
          <w:sz w:val="28"/>
          <w:szCs w:val="28"/>
        </w:rPr>
        <w:t>Does My Company Apply for a FAA grant?</w:t>
      </w:r>
    </w:p>
    <w:p w14:paraId="0F12BABD" w14:textId="1874DD23" w:rsidR="00F738BD" w:rsidRPr="00F738BD" w:rsidRDefault="00F738BD" w:rsidP="00227CBC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F738BD">
        <w:rPr>
          <w:rFonts w:ascii="Calibri" w:hAnsi="Calibri"/>
        </w:rPr>
        <w:t>Fill out a FAA Application providing information on your company</w:t>
      </w:r>
      <w:r w:rsidR="00B6550A">
        <w:rPr>
          <w:rFonts w:ascii="Calibri" w:hAnsi="Calibri"/>
        </w:rPr>
        <w:t>,</w:t>
      </w:r>
      <w:r w:rsidR="0048578A" w:rsidRPr="008C0D94">
        <w:rPr>
          <w:rFonts w:ascii="Calibri" w:hAnsi="Calibri"/>
        </w:rPr>
        <w:t xml:space="preserve"> </w:t>
      </w:r>
      <w:r w:rsidR="00B6550A">
        <w:rPr>
          <w:rFonts w:ascii="Calibri" w:hAnsi="Calibri"/>
        </w:rPr>
        <w:t xml:space="preserve">products or services produced, </w:t>
      </w:r>
      <w:r w:rsidRPr="00F738BD">
        <w:rPr>
          <w:rFonts w:ascii="Calibri" w:hAnsi="Calibri"/>
        </w:rPr>
        <w:t>proposed international market activity</w:t>
      </w:r>
      <w:r w:rsidR="0048578A" w:rsidRPr="008C0D94">
        <w:rPr>
          <w:rFonts w:ascii="Calibri" w:hAnsi="Calibri"/>
        </w:rPr>
        <w:t xml:space="preserve">, </w:t>
      </w:r>
      <w:r w:rsidRPr="00F738BD">
        <w:rPr>
          <w:rFonts w:ascii="Calibri" w:hAnsi="Calibri"/>
        </w:rPr>
        <w:t>anticipated results</w:t>
      </w:r>
      <w:r w:rsidR="00B6550A">
        <w:rPr>
          <w:rFonts w:ascii="Calibri" w:hAnsi="Calibri"/>
        </w:rPr>
        <w:t>,</w:t>
      </w:r>
      <w:r w:rsidRPr="00F738BD">
        <w:rPr>
          <w:rFonts w:ascii="Calibri" w:hAnsi="Calibri"/>
        </w:rPr>
        <w:t xml:space="preserve"> </w:t>
      </w:r>
      <w:r w:rsidR="008C0D94" w:rsidRPr="008C0D94">
        <w:rPr>
          <w:rFonts w:ascii="Calibri" w:hAnsi="Calibri"/>
        </w:rPr>
        <w:t xml:space="preserve">and </w:t>
      </w:r>
      <w:r w:rsidRPr="00F738BD">
        <w:rPr>
          <w:rFonts w:ascii="Calibri" w:hAnsi="Calibri"/>
        </w:rPr>
        <w:t>project budget</w:t>
      </w:r>
      <w:r w:rsidR="008C0D94">
        <w:rPr>
          <w:rFonts w:ascii="Calibri" w:hAnsi="Calibri"/>
        </w:rPr>
        <w:t xml:space="preserve"> (Attachment A)</w:t>
      </w:r>
    </w:p>
    <w:p w14:paraId="5C928B9F" w14:textId="16D48712" w:rsidR="00F738BD" w:rsidRPr="00F738BD" w:rsidRDefault="00F738BD" w:rsidP="00F738BD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F738BD">
        <w:rPr>
          <w:rFonts w:ascii="Calibri" w:hAnsi="Calibri"/>
        </w:rPr>
        <w:t>Sign a Letter of Commitment outlining your company’s obligations if you receive a grant</w:t>
      </w:r>
      <w:r w:rsidR="00B6799B">
        <w:rPr>
          <w:rFonts w:ascii="Calibri" w:hAnsi="Calibri"/>
        </w:rPr>
        <w:t xml:space="preserve"> </w:t>
      </w:r>
      <w:r w:rsidR="00B6799B" w:rsidRPr="007C1DFC">
        <w:rPr>
          <w:rFonts w:ascii="Calibri" w:hAnsi="Calibri"/>
        </w:rPr>
        <w:t>(Attachment B)</w:t>
      </w:r>
    </w:p>
    <w:p w14:paraId="7D033DFB" w14:textId="4F3EB230" w:rsidR="00F738BD" w:rsidRPr="00F738BD" w:rsidRDefault="00F738BD" w:rsidP="00F738BD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F738BD">
        <w:rPr>
          <w:rFonts w:ascii="Calibri" w:hAnsi="Calibri"/>
        </w:rPr>
        <w:t>Sign a Limited Media Release Form</w:t>
      </w:r>
      <w:r w:rsidR="00B6799B">
        <w:rPr>
          <w:rFonts w:ascii="Calibri" w:hAnsi="Calibri"/>
        </w:rPr>
        <w:t xml:space="preserve"> </w:t>
      </w:r>
      <w:r w:rsidR="00B6799B" w:rsidRPr="007C1DFC">
        <w:rPr>
          <w:rFonts w:ascii="Calibri" w:hAnsi="Calibri"/>
        </w:rPr>
        <w:t>(Attachment C)</w:t>
      </w:r>
    </w:p>
    <w:p w14:paraId="006DC39E" w14:textId="4143245A" w:rsidR="00F738BD" w:rsidRPr="00F738BD" w:rsidRDefault="00F738BD" w:rsidP="00F738BD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F738BD">
        <w:rPr>
          <w:rFonts w:ascii="Calibri" w:hAnsi="Calibri"/>
        </w:rPr>
        <w:t>Sign SBA Eligible Small Business Concern Self-Certification Form</w:t>
      </w:r>
      <w:r w:rsidR="00A51457">
        <w:rPr>
          <w:rFonts w:ascii="Calibri" w:hAnsi="Calibri"/>
        </w:rPr>
        <w:t xml:space="preserve"> (</w:t>
      </w:r>
      <w:r w:rsidR="00A51457" w:rsidRPr="007C1DFC">
        <w:rPr>
          <w:rFonts w:ascii="Calibri" w:hAnsi="Calibri"/>
        </w:rPr>
        <w:t>Attachment D)</w:t>
      </w:r>
    </w:p>
    <w:p w14:paraId="583B5A94" w14:textId="445C4A77" w:rsidR="002369B2" w:rsidRPr="00A877B1" w:rsidRDefault="00F738BD" w:rsidP="00A877B1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F738BD">
        <w:rPr>
          <w:rFonts w:ascii="Calibri" w:hAnsi="Calibri"/>
        </w:rPr>
        <w:t>Sign SBA Form 1624, Certification Regarding Debarment</w:t>
      </w:r>
      <w:r w:rsidR="001E6420" w:rsidRPr="00A877B1">
        <w:rPr>
          <w:rFonts w:ascii="Calibri" w:hAnsi="Calibri"/>
        </w:rPr>
        <w:t xml:space="preserve"> (</w:t>
      </w:r>
      <w:r w:rsidR="00A877B1">
        <w:rPr>
          <w:rFonts w:ascii="Calibri" w:hAnsi="Calibri"/>
        </w:rPr>
        <w:t>A</w:t>
      </w:r>
      <w:r w:rsidR="001E6420" w:rsidRPr="00A877B1">
        <w:rPr>
          <w:rFonts w:ascii="Calibri" w:hAnsi="Calibri"/>
        </w:rPr>
        <w:t>ttachment E)</w:t>
      </w:r>
    </w:p>
    <w:p w14:paraId="0F1C2872" w14:textId="5BE0EC1E" w:rsidR="00B56355" w:rsidRDefault="00667AF6" w:rsidP="00B56355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7C1DFC">
        <w:rPr>
          <w:rFonts w:ascii="Calibri" w:hAnsi="Calibri"/>
        </w:rPr>
        <w:t>Submit a</w:t>
      </w:r>
      <w:r w:rsidR="0059793E" w:rsidRPr="007C1DFC">
        <w:rPr>
          <w:rFonts w:ascii="Calibri" w:hAnsi="Calibri"/>
        </w:rPr>
        <w:t xml:space="preserve">ll application materials online to </w:t>
      </w:r>
      <w:hyperlink r:id="rId14" w:history="1">
        <w:r w:rsidR="0059793E" w:rsidRPr="007C1DFC">
          <w:rPr>
            <w:rStyle w:val="Hyperlink"/>
            <w:rFonts w:ascii="Calibri" w:hAnsi="Calibri"/>
          </w:rPr>
          <w:t>Alan.J.Dillingham@livefree.nh.gov</w:t>
        </w:r>
      </w:hyperlink>
      <w:r w:rsidR="0059793E" w:rsidRPr="007C1DFC">
        <w:rPr>
          <w:rFonts w:ascii="Calibri" w:hAnsi="Calibri"/>
        </w:rPr>
        <w:t xml:space="preserve"> with the Office of International Commerce (OIC), by </w:t>
      </w:r>
      <w:r w:rsidR="0059793E" w:rsidRPr="00A877B1">
        <w:rPr>
          <w:rFonts w:ascii="Calibri" w:hAnsi="Calibri"/>
          <w:b/>
          <w:bCs/>
        </w:rPr>
        <w:t xml:space="preserve">3:00 pm EDT on </w:t>
      </w:r>
      <w:r w:rsidR="001B24AC" w:rsidRPr="00A877B1">
        <w:rPr>
          <w:rFonts w:ascii="Calibri" w:hAnsi="Calibri"/>
          <w:b/>
          <w:bCs/>
        </w:rPr>
        <w:t xml:space="preserve">Friday, </w:t>
      </w:r>
      <w:r w:rsidR="0059793E" w:rsidRPr="00A877B1">
        <w:rPr>
          <w:rFonts w:ascii="Calibri" w:hAnsi="Calibri"/>
          <w:b/>
          <w:bCs/>
        </w:rPr>
        <w:t xml:space="preserve">October </w:t>
      </w:r>
      <w:r w:rsidR="001B24AC" w:rsidRPr="00A877B1">
        <w:rPr>
          <w:rFonts w:ascii="Calibri" w:hAnsi="Calibri"/>
          <w:b/>
          <w:bCs/>
        </w:rPr>
        <w:t>2</w:t>
      </w:r>
      <w:r w:rsidR="0059793E" w:rsidRPr="00A877B1">
        <w:rPr>
          <w:rFonts w:ascii="Calibri" w:hAnsi="Calibri"/>
          <w:b/>
          <w:bCs/>
        </w:rPr>
        <w:t>1, 2022</w:t>
      </w:r>
      <w:r w:rsidR="0059793E" w:rsidRPr="007C1DFC">
        <w:rPr>
          <w:rFonts w:ascii="Calibri" w:hAnsi="Calibri"/>
        </w:rPr>
        <w:t xml:space="preserve">. </w:t>
      </w:r>
      <w:r w:rsidR="00E74B1E">
        <w:rPr>
          <w:rFonts w:ascii="Calibri" w:hAnsi="Calibri"/>
        </w:rPr>
        <w:t>If funds are available</w:t>
      </w:r>
      <w:r w:rsidR="001F4548">
        <w:rPr>
          <w:rFonts w:ascii="Calibri" w:hAnsi="Calibri"/>
        </w:rPr>
        <w:t xml:space="preserve">, applications received </w:t>
      </w:r>
      <w:r w:rsidR="007C2321">
        <w:rPr>
          <w:rFonts w:ascii="Calibri" w:hAnsi="Calibri"/>
        </w:rPr>
        <w:t xml:space="preserve">after the deadline </w:t>
      </w:r>
      <w:r w:rsidR="001F4548">
        <w:rPr>
          <w:rFonts w:ascii="Calibri" w:hAnsi="Calibri"/>
        </w:rPr>
        <w:t xml:space="preserve">will be reviewed </w:t>
      </w:r>
      <w:r w:rsidR="00CD53DE">
        <w:rPr>
          <w:rFonts w:ascii="Calibri" w:hAnsi="Calibri"/>
        </w:rPr>
        <w:t>on a rolling basis.</w:t>
      </w:r>
    </w:p>
    <w:p w14:paraId="24F0439A" w14:textId="45673A4F" w:rsidR="00474932" w:rsidRDefault="006C0155" w:rsidP="00CA288F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B56355">
        <w:rPr>
          <w:rFonts w:ascii="Calibri" w:hAnsi="Calibri"/>
        </w:rPr>
        <w:t xml:space="preserve">Funding decisions will be </w:t>
      </w:r>
      <w:r w:rsidR="00473419" w:rsidRPr="00B56355">
        <w:rPr>
          <w:rFonts w:ascii="Calibri" w:hAnsi="Calibri"/>
        </w:rPr>
        <w:t xml:space="preserve">made on a competitive basis, </w:t>
      </w:r>
      <w:r w:rsidRPr="00B56355">
        <w:rPr>
          <w:rFonts w:ascii="Calibri" w:hAnsi="Calibri"/>
        </w:rPr>
        <w:t xml:space="preserve">based on the likelihood that the company’s export efforts </w:t>
      </w:r>
      <w:r w:rsidR="004F1903" w:rsidRPr="00B56355">
        <w:rPr>
          <w:rFonts w:ascii="Calibri" w:hAnsi="Calibri"/>
        </w:rPr>
        <w:t xml:space="preserve">will be sustained </w:t>
      </w:r>
      <w:r w:rsidR="00E452B2" w:rsidRPr="00B56355">
        <w:rPr>
          <w:rFonts w:ascii="Calibri" w:hAnsi="Calibri"/>
        </w:rPr>
        <w:t xml:space="preserve">or expanded </w:t>
      </w:r>
      <w:r w:rsidR="004F1903" w:rsidRPr="00B56355">
        <w:rPr>
          <w:rFonts w:ascii="Calibri" w:hAnsi="Calibri"/>
        </w:rPr>
        <w:t xml:space="preserve">beyond the grant </w:t>
      </w:r>
      <w:r w:rsidR="00B6550A" w:rsidRPr="00B56355">
        <w:rPr>
          <w:rFonts w:ascii="Calibri" w:hAnsi="Calibri"/>
        </w:rPr>
        <w:t>period,</w:t>
      </w:r>
      <w:r w:rsidR="004F1903" w:rsidRPr="00B56355">
        <w:rPr>
          <w:rFonts w:ascii="Calibri" w:hAnsi="Calibri"/>
        </w:rPr>
        <w:t xml:space="preserve"> and </w:t>
      </w:r>
      <w:r w:rsidR="00E452B2" w:rsidRPr="00B56355">
        <w:rPr>
          <w:rFonts w:ascii="Calibri" w:hAnsi="Calibri"/>
        </w:rPr>
        <w:t>the potential economic impact for the company a</w:t>
      </w:r>
      <w:r w:rsidR="00473419" w:rsidRPr="00B56355">
        <w:rPr>
          <w:rFonts w:ascii="Calibri" w:hAnsi="Calibri"/>
        </w:rPr>
        <w:t xml:space="preserve">nd for job creation in New Hampshire. </w:t>
      </w:r>
    </w:p>
    <w:p w14:paraId="6B147C90" w14:textId="77777777" w:rsidR="00CA288F" w:rsidRPr="0042413C" w:rsidRDefault="00CA288F" w:rsidP="00CA288F">
      <w:pPr>
        <w:pStyle w:val="ListParagraph"/>
        <w:rPr>
          <w:rFonts w:ascii="Calibri" w:hAnsi="Calibri"/>
        </w:rPr>
      </w:pPr>
    </w:p>
    <w:p w14:paraId="59D61AEF" w14:textId="4D19E163" w:rsidR="00936CE6" w:rsidRPr="00936CE6" w:rsidRDefault="00936CE6" w:rsidP="00936CE6">
      <w:pPr>
        <w:rPr>
          <w:rFonts w:ascii="Calibri" w:hAnsi="Calibri"/>
          <w:b/>
          <w:bCs/>
          <w:sz w:val="28"/>
          <w:szCs w:val="28"/>
        </w:rPr>
      </w:pPr>
      <w:r w:rsidRPr="00936CE6">
        <w:rPr>
          <w:rFonts w:ascii="Calibri" w:hAnsi="Calibri"/>
          <w:b/>
          <w:bCs/>
          <w:sz w:val="28"/>
          <w:szCs w:val="28"/>
        </w:rPr>
        <w:t xml:space="preserve">How Does My Company </w:t>
      </w:r>
      <w:r>
        <w:rPr>
          <w:rFonts w:ascii="Calibri" w:hAnsi="Calibri"/>
          <w:b/>
          <w:bCs/>
          <w:sz w:val="28"/>
          <w:szCs w:val="28"/>
        </w:rPr>
        <w:t>Get Re</w:t>
      </w:r>
      <w:r w:rsidR="00412333">
        <w:rPr>
          <w:rFonts w:ascii="Calibri" w:hAnsi="Calibri"/>
          <w:b/>
          <w:bCs/>
          <w:sz w:val="28"/>
          <w:szCs w:val="28"/>
        </w:rPr>
        <w:t>imbursed</w:t>
      </w:r>
      <w:r w:rsidRPr="00936CE6">
        <w:rPr>
          <w:rFonts w:ascii="Calibri" w:hAnsi="Calibri"/>
          <w:b/>
          <w:bCs/>
          <w:sz w:val="28"/>
          <w:szCs w:val="28"/>
        </w:rPr>
        <w:t>?</w:t>
      </w:r>
    </w:p>
    <w:p w14:paraId="3D532449" w14:textId="390F735A" w:rsidR="00AE29EB" w:rsidRPr="00620693" w:rsidRDefault="00AE29EB" w:rsidP="00AE29EB">
      <w:pPr>
        <w:pStyle w:val="ListParagraph"/>
        <w:numPr>
          <w:ilvl w:val="0"/>
          <w:numId w:val="16"/>
        </w:numPr>
        <w:rPr>
          <w:rFonts w:ascii="Calibri" w:hAnsi="Calibri"/>
          <w:bCs/>
        </w:rPr>
      </w:pPr>
      <w:r w:rsidRPr="00620693">
        <w:rPr>
          <w:rFonts w:ascii="Calibri" w:hAnsi="Calibri"/>
          <w:bCs/>
        </w:rPr>
        <w:t xml:space="preserve">All grant activities and reporting must be completed by </w:t>
      </w:r>
      <w:r w:rsidR="00882FF0">
        <w:rPr>
          <w:rFonts w:ascii="Calibri" w:hAnsi="Calibri"/>
          <w:bCs/>
        </w:rPr>
        <w:t xml:space="preserve">September </w:t>
      </w:r>
      <w:r w:rsidR="00CA288F">
        <w:rPr>
          <w:rFonts w:ascii="Calibri" w:hAnsi="Calibri"/>
          <w:bCs/>
        </w:rPr>
        <w:t>29</w:t>
      </w:r>
      <w:r w:rsidR="00882FF0">
        <w:rPr>
          <w:rFonts w:ascii="Calibri" w:hAnsi="Calibri"/>
          <w:bCs/>
        </w:rPr>
        <w:t xml:space="preserve">, </w:t>
      </w:r>
      <w:r w:rsidRPr="00620693">
        <w:rPr>
          <w:rFonts w:ascii="Calibri" w:hAnsi="Calibri"/>
          <w:bCs/>
        </w:rPr>
        <w:t>2024</w:t>
      </w:r>
      <w:r w:rsidR="00DC6946" w:rsidRPr="00620693">
        <w:rPr>
          <w:rFonts w:ascii="Calibri" w:hAnsi="Calibri"/>
          <w:bCs/>
        </w:rPr>
        <w:t>.</w:t>
      </w:r>
    </w:p>
    <w:p w14:paraId="52C0730D" w14:textId="2810776C" w:rsidR="00AC3225" w:rsidRPr="00B35830" w:rsidRDefault="00EC091C" w:rsidP="000E3137">
      <w:pPr>
        <w:pStyle w:val="ListParagraph"/>
        <w:numPr>
          <w:ilvl w:val="0"/>
          <w:numId w:val="16"/>
        </w:numPr>
        <w:rPr>
          <w:rFonts w:ascii="Calibri" w:hAnsi="Calibri"/>
          <w:bCs/>
        </w:rPr>
      </w:pPr>
      <w:r w:rsidRPr="00620693">
        <w:rPr>
          <w:rFonts w:ascii="Calibri" w:hAnsi="Calibri"/>
        </w:rPr>
        <w:t xml:space="preserve">Successful applicants must provide quarterly progress reports </w:t>
      </w:r>
      <w:r w:rsidR="004A3C94" w:rsidRPr="00620693">
        <w:rPr>
          <w:rFonts w:ascii="Calibri" w:hAnsi="Calibri"/>
        </w:rPr>
        <w:t xml:space="preserve">during the entire grant period </w:t>
      </w:r>
      <w:r w:rsidRPr="00620693">
        <w:rPr>
          <w:rFonts w:ascii="Calibri" w:hAnsi="Calibri"/>
        </w:rPr>
        <w:t xml:space="preserve">from </w:t>
      </w:r>
      <w:r w:rsidR="00866F95">
        <w:rPr>
          <w:rFonts w:ascii="Calibri" w:hAnsi="Calibri"/>
        </w:rPr>
        <w:t xml:space="preserve">September </w:t>
      </w:r>
      <w:r w:rsidR="00B42B80">
        <w:rPr>
          <w:rFonts w:ascii="Calibri" w:hAnsi="Calibri"/>
        </w:rPr>
        <w:t xml:space="preserve">30, </w:t>
      </w:r>
      <w:r w:rsidRPr="00620693">
        <w:rPr>
          <w:rFonts w:ascii="Calibri" w:hAnsi="Calibri"/>
          <w:bCs/>
        </w:rPr>
        <w:t xml:space="preserve">2022 – September </w:t>
      </w:r>
      <w:r w:rsidR="00B42B80">
        <w:rPr>
          <w:rFonts w:ascii="Calibri" w:hAnsi="Calibri"/>
          <w:bCs/>
        </w:rPr>
        <w:t>29</w:t>
      </w:r>
      <w:r w:rsidRPr="00620693">
        <w:rPr>
          <w:rFonts w:ascii="Calibri" w:hAnsi="Calibri"/>
          <w:bCs/>
        </w:rPr>
        <w:t>, 2024</w:t>
      </w:r>
      <w:r w:rsidR="004A3C94" w:rsidRPr="00620693">
        <w:rPr>
          <w:rFonts w:ascii="Calibri" w:hAnsi="Calibri"/>
          <w:bCs/>
        </w:rPr>
        <w:t xml:space="preserve">, </w:t>
      </w:r>
      <w:r w:rsidR="008D2082" w:rsidRPr="00856C5A">
        <w:rPr>
          <w:rFonts w:ascii="Calibri" w:hAnsi="Calibri"/>
          <w:b/>
          <w:u w:val="single"/>
        </w:rPr>
        <w:t xml:space="preserve">even after they have been </w:t>
      </w:r>
      <w:r w:rsidR="004A3C94" w:rsidRPr="00856C5A">
        <w:rPr>
          <w:rFonts w:ascii="Calibri" w:hAnsi="Calibri"/>
          <w:b/>
          <w:u w:val="single"/>
        </w:rPr>
        <w:t>reimbursed</w:t>
      </w:r>
      <w:r w:rsidR="00293E9B" w:rsidRPr="00620693">
        <w:rPr>
          <w:rFonts w:ascii="Calibri" w:hAnsi="Calibri"/>
          <w:bCs/>
        </w:rPr>
        <w:t xml:space="preserve">. </w:t>
      </w:r>
      <w:r w:rsidR="00293E9B" w:rsidRPr="00B35830">
        <w:rPr>
          <w:rFonts w:ascii="Calibri" w:hAnsi="Calibri"/>
          <w:bCs/>
        </w:rPr>
        <w:t xml:space="preserve">Companies that fail to meet this requirement </w:t>
      </w:r>
      <w:r w:rsidR="004F5EE5" w:rsidRPr="00B35830">
        <w:rPr>
          <w:rFonts w:ascii="Calibri" w:hAnsi="Calibri"/>
          <w:bCs/>
        </w:rPr>
        <w:t>may</w:t>
      </w:r>
      <w:r w:rsidR="00293E9B" w:rsidRPr="00B35830">
        <w:rPr>
          <w:rFonts w:ascii="Calibri" w:hAnsi="Calibri"/>
          <w:bCs/>
        </w:rPr>
        <w:t xml:space="preserve"> not be </w:t>
      </w:r>
      <w:r w:rsidR="00A7400B" w:rsidRPr="00B35830">
        <w:rPr>
          <w:rFonts w:ascii="Calibri" w:hAnsi="Calibri"/>
          <w:bCs/>
        </w:rPr>
        <w:t xml:space="preserve">eligible for </w:t>
      </w:r>
      <w:r w:rsidR="000E1C01" w:rsidRPr="00B35830">
        <w:rPr>
          <w:rFonts w:ascii="Calibri" w:hAnsi="Calibri"/>
          <w:bCs/>
        </w:rPr>
        <w:t xml:space="preserve">a FAA grant </w:t>
      </w:r>
      <w:r w:rsidR="00A7400B" w:rsidRPr="00B35830">
        <w:rPr>
          <w:rFonts w:ascii="Calibri" w:hAnsi="Calibri"/>
          <w:bCs/>
        </w:rPr>
        <w:t>in the future</w:t>
      </w:r>
      <w:r w:rsidRPr="00B35830">
        <w:rPr>
          <w:rFonts w:ascii="Calibri" w:hAnsi="Calibri"/>
          <w:bCs/>
        </w:rPr>
        <w:t>.</w:t>
      </w:r>
      <w:r w:rsidRPr="00B35830">
        <w:rPr>
          <w:rFonts w:ascii="Calibri" w:hAnsi="Calibri"/>
          <w:bCs/>
          <w:i/>
        </w:rPr>
        <w:t xml:space="preserve">  </w:t>
      </w:r>
    </w:p>
    <w:p w14:paraId="77A676EA" w14:textId="03E1BC56" w:rsidR="007806BD" w:rsidRPr="00620693" w:rsidRDefault="007806BD" w:rsidP="007806BD">
      <w:pPr>
        <w:numPr>
          <w:ilvl w:val="0"/>
          <w:numId w:val="16"/>
        </w:numPr>
        <w:rPr>
          <w:rFonts w:ascii="Calibri" w:hAnsi="Calibri"/>
        </w:rPr>
      </w:pPr>
      <w:r w:rsidRPr="00620693">
        <w:rPr>
          <w:rFonts w:ascii="Calibri" w:hAnsi="Calibri"/>
        </w:rPr>
        <w:t xml:space="preserve">Quarterly progress reports must provide </w:t>
      </w:r>
      <w:r w:rsidR="009C5BDA">
        <w:rPr>
          <w:rFonts w:ascii="Calibri" w:hAnsi="Calibri"/>
        </w:rPr>
        <w:t>details r</w:t>
      </w:r>
      <w:r w:rsidRPr="00620693">
        <w:rPr>
          <w:rFonts w:ascii="Calibri" w:hAnsi="Calibri"/>
        </w:rPr>
        <w:t>egarding export successes</w:t>
      </w:r>
      <w:r w:rsidR="00781DBE">
        <w:rPr>
          <w:rFonts w:ascii="Calibri" w:hAnsi="Calibri"/>
        </w:rPr>
        <w:t xml:space="preserve">, such as </w:t>
      </w:r>
      <w:r w:rsidRPr="00620693">
        <w:rPr>
          <w:rFonts w:ascii="Calibri" w:hAnsi="Calibri"/>
        </w:rPr>
        <w:t>joint ventures, actual sales, contract agreements, and</w:t>
      </w:r>
      <w:r w:rsidR="00781DBE">
        <w:rPr>
          <w:rFonts w:ascii="Calibri" w:hAnsi="Calibri"/>
        </w:rPr>
        <w:t>/</w:t>
      </w:r>
      <w:r w:rsidRPr="00620693">
        <w:rPr>
          <w:rFonts w:ascii="Calibri" w:hAnsi="Calibri"/>
        </w:rPr>
        <w:t>or partnerships with distributors/agents.</w:t>
      </w:r>
    </w:p>
    <w:p w14:paraId="51B1848C" w14:textId="77777777" w:rsidR="00201218" w:rsidRDefault="004157D8" w:rsidP="00201218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620693">
        <w:rPr>
          <w:rFonts w:ascii="Calibri" w:hAnsi="Calibri"/>
        </w:rPr>
        <w:t xml:space="preserve">Awardees will recover authorized funds </w:t>
      </w:r>
      <w:r w:rsidR="004352B7" w:rsidRPr="00620693">
        <w:rPr>
          <w:rFonts w:ascii="Calibri" w:hAnsi="Calibri"/>
        </w:rPr>
        <w:t xml:space="preserve">only after </w:t>
      </w:r>
      <w:r w:rsidRPr="00620693">
        <w:rPr>
          <w:rFonts w:ascii="Calibri" w:hAnsi="Calibri"/>
        </w:rPr>
        <w:t xml:space="preserve">their activity has been completed and all documentation </w:t>
      </w:r>
      <w:r w:rsidR="00592D6F" w:rsidRPr="00620693">
        <w:rPr>
          <w:rFonts w:ascii="Calibri" w:hAnsi="Calibri"/>
        </w:rPr>
        <w:t xml:space="preserve">and receipts </w:t>
      </w:r>
      <w:r w:rsidR="007F17C5">
        <w:rPr>
          <w:rFonts w:ascii="Calibri" w:hAnsi="Calibri"/>
        </w:rPr>
        <w:t xml:space="preserve">are </w:t>
      </w:r>
      <w:r w:rsidR="00592D6F" w:rsidRPr="00620693">
        <w:rPr>
          <w:rFonts w:ascii="Calibri" w:hAnsi="Calibri"/>
        </w:rPr>
        <w:t xml:space="preserve">submitted in a </w:t>
      </w:r>
      <w:r w:rsidR="003E124E" w:rsidRPr="00620693">
        <w:rPr>
          <w:rFonts w:ascii="Calibri" w:hAnsi="Calibri"/>
        </w:rPr>
        <w:t xml:space="preserve">single package to </w:t>
      </w:r>
      <w:r w:rsidR="004352B7" w:rsidRPr="00620693">
        <w:rPr>
          <w:rFonts w:ascii="Calibri" w:hAnsi="Calibri"/>
        </w:rPr>
        <w:t>the Office of International Commerce.</w:t>
      </w:r>
    </w:p>
    <w:p w14:paraId="42C0D690" w14:textId="19D35FAF" w:rsidR="009D091A" w:rsidRPr="009D091A" w:rsidRDefault="00B12E4E" w:rsidP="00497B6B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B12E4E">
        <w:rPr>
          <w:rFonts w:ascii="Calibri" w:hAnsi="Calibri"/>
        </w:rPr>
        <w:t xml:space="preserve">The FAA Reimbursement Form and Instructions for completing the Form can be found online at </w:t>
      </w:r>
      <w:hyperlink r:id="rId15" w:history="1">
        <w:r w:rsidRPr="00B12E4E">
          <w:rPr>
            <w:rStyle w:val="Hyperlink"/>
            <w:rFonts w:ascii="Calibri" w:hAnsi="Calibri"/>
          </w:rPr>
          <w:t>STEP FAA Reimbursement | Granite State District Council (nhexportassistance.com)</w:t>
        </w:r>
      </w:hyperlink>
      <w:r w:rsidRPr="00B12E4E">
        <w:rPr>
          <w:rFonts w:ascii="Calibri" w:hAnsi="Calibri"/>
        </w:rPr>
        <w:t>.</w:t>
      </w:r>
    </w:p>
    <w:p w14:paraId="76C864F5" w14:textId="2DD0EA7F" w:rsidR="00640537" w:rsidRPr="00F24D43" w:rsidRDefault="00A4718D" w:rsidP="00871C72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201218">
        <w:rPr>
          <w:rFonts w:ascii="Calibri" w:hAnsi="Calibri"/>
        </w:rPr>
        <w:t xml:space="preserve">All reimbursements must be listed on the Reimbursement Form (Attachment F). </w:t>
      </w:r>
      <w:r w:rsidR="00640537" w:rsidRPr="00201218">
        <w:rPr>
          <w:rFonts w:ascii="Calibri" w:hAnsi="Calibri"/>
          <w:bCs/>
          <w:iCs/>
        </w:rPr>
        <w:t xml:space="preserve">Only itemized receipts or invoices with eligible expenses </w:t>
      </w:r>
      <w:r w:rsidR="00AC4FE3">
        <w:rPr>
          <w:rFonts w:ascii="Calibri" w:hAnsi="Calibri"/>
          <w:bCs/>
          <w:iCs/>
        </w:rPr>
        <w:t>and pro</w:t>
      </w:r>
      <w:r w:rsidR="00662AAF">
        <w:rPr>
          <w:rFonts w:ascii="Calibri" w:hAnsi="Calibri"/>
          <w:bCs/>
          <w:iCs/>
        </w:rPr>
        <w:t xml:space="preserve">of of payment </w:t>
      </w:r>
      <w:r w:rsidR="00640537" w:rsidRPr="00201218">
        <w:rPr>
          <w:rFonts w:ascii="Calibri" w:hAnsi="Calibri"/>
          <w:bCs/>
          <w:iCs/>
        </w:rPr>
        <w:t xml:space="preserve">will be reimbursed. </w:t>
      </w:r>
    </w:p>
    <w:p w14:paraId="3EAD4BDC" w14:textId="06392FAA" w:rsidR="00EE7181" w:rsidRPr="00620693" w:rsidRDefault="00682718" w:rsidP="00EE7181">
      <w:pPr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 xml:space="preserve">If </w:t>
      </w:r>
      <w:r w:rsidR="002B4376" w:rsidRPr="00620693">
        <w:rPr>
          <w:rFonts w:ascii="Calibri" w:hAnsi="Calibri"/>
        </w:rPr>
        <w:t>an award activity is not executed for any reason the applicant is responsible for all activity costs; no pre-paid activity costs for non-executed activities will be reimbursed</w:t>
      </w:r>
      <w:r w:rsidR="00461906" w:rsidRPr="00620693">
        <w:rPr>
          <w:rFonts w:ascii="Calibri" w:hAnsi="Calibri"/>
        </w:rPr>
        <w:t xml:space="preserve">. </w:t>
      </w:r>
      <w:r w:rsidR="002B4376" w:rsidRPr="00620693">
        <w:rPr>
          <w:rFonts w:ascii="Calibri" w:hAnsi="Calibri"/>
        </w:rPr>
        <w:t xml:space="preserve"> </w:t>
      </w:r>
    </w:p>
    <w:p w14:paraId="7EA36511" w14:textId="456697D7" w:rsidR="0001679F" w:rsidRPr="00620693" w:rsidRDefault="007225D6" w:rsidP="00EE7181">
      <w:pPr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R</w:t>
      </w:r>
      <w:r w:rsidR="00FC2BF4" w:rsidRPr="00620693">
        <w:rPr>
          <w:rFonts w:ascii="Calibri" w:hAnsi="Calibri"/>
        </w:rPr>
        <w:t xml:space="preserve">eimbursement payments will </w:t>
      </w:r>
      <w:r>
        <w:rPr>
          <w:rFonts w:ascii="Calibri" w:hAnsi="Calibri"/>
        </w:rPr>
        <w:t xml:space="preserve">normally </w:t>
      </w:r>
      <w:r w:rsidR="00FC2BF4" w:rsidRPr="00620693">
        <w:rPr>
          <w:rFonts w:ascii="Calibri" w:hAnsi="Calibri"/>
        </w:rPr>
        <w:t xml:space="preserve">be issued </w:t>
      </w:r>
      <w:r w:rsidR="00F67AEB">
        <w:rPr>
          <w:rFonts w:ascii="Calibri" w:hAnsi="Calibri"/>
        </w:rPr>
        <w:t xml:space="preserve">within a month of </w:t>
      </w:r>
      <w:r w:rsidR="00FC2BF4" w:rsidRPr="00620693">
        <w:rPr>
          <w:rFonts w:ascii="Calibri" w:hAnsi="Calibri"/>
        </w:rPr>
        <w:t>submission.</w:t>
      </w:r>
    </w:p>
    <w:p w14:paraId="5589A9DA" w14:textId="7AE9BA2D" w:rsidR="0001679F" w:rsidRDefault="0001679F" w:rsidP="0001679F">
      <w:pPr>
        <w:rPr>
          <w:rFonts w:ascii="Calibri" w:hAnsi="Calibri"/>
        </w:rPr>
      </w:pPr>
    </w:p>
    <w:p w14:paraId="7398375F" w14:textId="5A859A6E" w:rsidR="004F1F53" w:rsidRDefault="004F1F53" w:rsidP="0001679F">
      <w:pPr>
        <w:rPr>
          <w:rFonts w:ascii="Calibri" w:hAnsi="Calibri"/>
          <w:b/>
          <w:bCs/>
          <w:sz w:val="28"/>
          <w:szCs w:val="28"/>
        </w:rPr>
      </w:pPr>
      <w:r w:rsidRPr="004F1F53">
        <w:rPr>
          <w:rFonts w:ascii="Calibri" w:hAnsi="Calibri"/>
          <w:b/>
          <w:bCs/>
          <w:sz w:val="28"/>
          <w:szCs w:val="28"/>
        </w:rPr>
        <w:t>What if I have more questions?</w:t>
      </w:r>
    </w:p>
    <w:p w14:paraId="3C43C24B" w14:textId="69CE838A" w:rsidR="004F1F53" w:rsidRPr="002B49D1" w:rsidRDefault="004F1F53" w:rsidP="0001679F">
      <w:pPr>
        <w:rPr>
          <w:rFonts w:ascii="Calibri" w:hAnsi="Calibri"/>
        </w:rPr>
      </w:pPr>
      <w:r w:rsidRPr="002B49D1">
        <w:rPr>
          <w:rFonts w:ascii="Calibri" w:hAnsi="Calibri"/>
        </w:rPr>
        <w:t>Contact Alan Dillingham with the Office of International Commerce</w:t>
      </w:r>
      <w:r w:rsidR="002D5AEB">
        <w:rPr>
          <w:rFonts w:ascii="Calibri" w:hAnsi="Calibri"/>
        </w:rPr>
        <w:t xml:space="preserve"> at</w:t>
      </w:r>
      <w:r w:rsidR="001D6A9F" w:rsidRPr="007C1DFC">
        <w:rPr>
          <w:rFonts w:ascii="Calibri" w:hAnsi="Calibri"/>
        </w:rPr>
        <w:t xml:space="preserve"> </w:t>
      </w:r>
      <w:r w:rsidR="005C461F">
        <w:rPr>
          <w:rFonts w:ascii="Calibri" w:hAnsi="Calibri"/>
        </w:rPr>
        <w:t xml:space="preserve">(603) </w:t>
      </w:r>
      <w:r w:rsidR="00E43604">
        <w:rPr>
          <w:rFonts w:ascii="Calibri" w:hAnsi="Calibri"/>
        </w:rPr>
        <w:t xml:space="preserve">271-0323 or </w:t>
      </w:r>
      <w:hyperlink r:id="rId16" w:history="1">
        <w:r w:rsidR="00E43604" w:rsidRPr="00972F88">
          <w:rPr>
            <w:rStyle w:val="Hyperlink"/>
            <w:rFonts w:ascii="Calibri" w:hAnsi="Calibri"/>
          </w:rPr>
          <w:t>Alan.J.Dillingham@livefree.nh.gov</w:t>
        </w:r>
      </w:hyperlink>
    </w:p>
    <w:sectPr w:rsidR="004F1F53" w:rsidRPr="002B49D1" w:rsidSect="00823C94">
      <w:footerReference w:type="default" r:id="rId17"/>
      <w:headerReference w:type="first" r:id="rId18"/>
      <w:footerReference w:type="first" r:id="rId19"/>
      <w:pgSz w:w="12240" w:h="15840" w:code="1"/>
      <w:pgMar w:top="547" w:right="446" w:bottom="907" w:left="80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23249" w14:textId="77777777" w:rsidR="00832167" w:rsidRDefault="00832167">
      <w:r>
        <w:separator/>
      </w:r>
    </w:p>
  </w:endnote>
  <w:endnote w:type="continuationSeparator" w:id="0">
    <w:p w14:paraId="5329634E" w14:textId="77777777" w:rsidR="00832167" w:rsidRDefault="0083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HEOJ N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Extend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A6AF" w14:textId="77777777" w:rsidR="007966D4" w:rsidRDefault="007966D4">
    <w:pPr>
      <w:pStyle w:val="Footer"/>
    </w:pPr>
  </w:p>
  <w:p w14:paraId="69516EDF" w14:textId="77777777" w:rsidR="007966D4" w:rsidRDefault="007966D4">
    <w:pPr>
      <w:pStyle w:val="Footer"/>
    </w:pPr>
  </w:p>
  <w:p w14:paraId="31E90503" w14:textId="5A5587B5" w:rsidR="00331806" w:rsidRDefault="00650D00">
    <w:pPr>
      <w:pStyle w:val="Footer"/>
    </w:pPr>
    <w:r>
      <w:t xml:space="preserve">NH-STEP </w:t>
    </w:r>
    <w:r w:rsidR="00823C94" w:rsidRPr="00823C94">
      <w:t xml:space="preserve">Guidelines </w:t>
    </w:r>
    <w:r>
      <w:t xml:space="preserve">and Application </w:t>
    </w:r>
    <w:r w:rsidR="00823C94" w:rsidRPr="00823C94">
      <w:t>202</w:t>
    </w:r>
    <w:r w:rsidR="00EF255B">
      <w:t>2</w:t>
    </w:r>
    <w:r w:rsidR="00823C94" w:rsidRPr="00823C94">
      <w:t>-202</w:t>
    </w:r>
    <w:r w:rsidR="00EF255B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F867" w14:textId="7CB630B2" w:rsidR="00FA6A78" w:rsidRPr="00E5722D" w:rsidRDefault="00FA6A78" w:rsidP="00823C94">
    <w:pPr>
      <w:pStyle w:val="Footer"/>
      <w:ind w:right="36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E5722D">
      <w:rPr>
        <w:rFonts w:ascii="Calibri" w:hAnsi="Calibri"/>
        <w:sz w:val="20"/>
        <w:szCs w:val="20"/>
      </w:rPr>
      <w:tab/>
    </w:r>
    <w:r w:rsidRPr="00E5722D">
      <w:rPr>
        <w:rFonts w:ascii="Calibri" w:hAnsi="Calibri"/>
        <w:sz w:val="20"/>
        <w:szCs w:val="20"/>
      </w:rPr>
      <w:tab/>
    </w:r>
    <w:r w:rsidRPr="00E5722D">
      <w:rPr>
        <w:rFonts w:ascii="Calibri" w:hAnsi="Calibri"/>
        <w:sz w:val="20"/>
        <w:szCs w:val="20"/>
      </w:rPr>
      <w:tab/>
    </w:r>
    <w:r w:rsidRPr="00E5722D">
      <w:rPr>
        <w:rFonts w:ascii="Calibri" w:hAnsi="Calibri"/>
        <w:sz w:val="20"/>
        <w:szCs w:val="20"/>
      </w:rPr>
      <w:fldChar w:fldCharType="begin"/>
    </w:r>
    <w:r w:rsidRPr="00E5722D">
      <w:rPr>
        <w:rFonts w:ascii="Calibri" w:hAnsi="Calibri"/>
        <w:sz w:val="20"/>
        <w:szCs w:val="20"/>
      </w:rPr>
      <w:instrText xml:space="preserve"> PAGE   \* MERGEFORMAT </w:instrText>
    </w:r>
    <w:r w:rsidRPr="00E5722D">
      <w:rPr>
        <w:rFonts w:ascii="Calibri" w:hAnsi="Calibri"/>
        <w:sz w:val="20"/>
        <w:szCs w:val="20"/>
      </w:rPr>
      <w:fldChar w:fldCharType="separate"/>
    </w:r>
    <w:r w:rsidR="009C2AB6">
      <w:rPr>
        <w:rFonts w:ascii="Calibri" w:hAnsi="Calibri"/>
        <w:noProof/>
        <w:sz w:val="20"/>
        <w:szCs w:val="20"/>
      </w:rPr>
      <w:t>11</w:t>
    </w:r>
    <w:r w:rsidRPr="00E5722D">
      <w:rPr>
        <w:rFonts w:ascii="Calibri" w:hAnsi="Calibri"/>
        <w:noProof/>
        <w:sz w:val="20"/>
        <w:szCs w:val="20"/>
      </w:rPr>
      <w:fldChar w:fldCharType="end"/>
    </w:r>
  </w:p>
  <w:p w14:paraId="4AB24F59" w14:textId="77777777" w:rsidR="00FA6A78" w:rsidRPr="00E5722D" w:rsidRDefault="00FA6A78" w:rsidP="00E9002E">
    <w:pPr>
      <w:pStyle w:val="Footer"/>
      <w:ind w:right="360"/>
      <w:rPr>
        <w:rFonts w:ascii="Calibri" w:hAnsi="Calibri"/>
        <w:sz w:val="20"/>
        <w:szCs w:val="20"/>
      </w:rPr>
    </w:pPr>
    <w:bookmarkStart w:id="0" w:name="_Hlk114042887"/>
    <w:r w:rsidRPr="00E5722D">
      <w:rPr>
        <w:rFonts w:ascii="Calibri" w:hAnsi="Calibri"/>
        <w:sz w:val="20"/>
        <w:szCs w:val="20"/>
      </w:rPr>
      <w:t>The New Hampshire Export P</w:t>
    </w:r>
    <w:r>
      <w:rPr>
        <w:rFonts w:ascii="Calibri" w:hAnsi="Calibri"/>
        <w:sz w:val="20"/>
        <w:szCs w:val="20"/>
      </w:rPr>
      <w:t>romotion Program Guidelines 2020-2022</w:t>
    </w:r>
    <w:bookmarkEnd w:id="0"/>
    <w:r>
      <w:rPr>
        <w:rFonts w:ascii="Calibri" w:hAnsi="Calibri"/>
        <w:sz w:val="20"/>
        <w:szCs w:val="20"/>
      </w:rPr>
      <w:tab/>
    </w:r>
  </w:p>
  <w:p w14:paraId="359AF18F" w14:textId="77777777" w:rsidR="00FA6A78" w:rsidRDefault="00FA6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024B8" w14:textId="77777777" w:rsidR="00832167" w:rsidRDefault="00832167">
      <w:r>
        <w:separator/>
      </w:r>
    </w:p>
  </w:footnote>
  <w:footnote w:type="continuationSeparator" w:id="0">
    <w:p w14:paraId="72567890" w14:textId="77777777" w:rsidR="00832167" w:rsidRDefault="00832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970E" w14:textId="77777777" w:rsidR="00FA6A78" w:rsidRDefault="00FA6A78" w:rsidP="001845DD">
    <w:pPr>
      <w:pStyle w:val="Header"/>
      <w:jc w:val="center"/>
      <w:rPr>
        <w:noProof/>
      </w:rPr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FE307E"/>
    <w:multiLevelType w:val="hybridMultilevel"/>
    <w:tmpl w:val="E3BA91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E1B78960"/>
    <w:multiLevelType w:val="hybridMultilevel"/>
    <w:tmpl w:val="9B007A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62DC262"/>
    <w:multiLevelType w:val="hybridMultilevel"/>
    <w:tmpl w:val="4440A8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705389F"/>
    <w:multiLevelType w:val="hybridMultilevel"/>
    <w:tmpl w:val="156C2E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23F4C3C"/>
    <w:multiLevelType w:val="hybridMultilevel"/>
    <w:tmpl w:val="9F8EB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476662"/>
    <w:multiLevelType w:val="hybridMultilevel"/>
    <w:tmpl w:val="06B4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F4DDC"/>
    <w:multiLevelType w:val="hybridMultilevel"/>
    <w:tmpl w:val="6A944672"/>
    <w:lvl w:ilvl="0" w:tplc="E69A4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0820E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2834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4A4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32FF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643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2E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3E8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36D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A366140"/>
    <w:multiLevelType w:val="hybridMultilevel"/>
    <w:tmpl w:val="320E409C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47F003C"/>
    <w:multiLevelType w:val="hybridMultilevel"/>
    <w:tmpl w:val="34866C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685B"/>
    <w:multiLevelType w:val="hybridMultilevel"/>
    <w:tmpl w:val="32E63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A4A8E"/>
    <w:multiLevelType w:val="hybridMultilevel"/>
    <w:tmpl w:val="CE5ADD92"/>
    <w:lvl w:ilvl="0" w:tplc="C62E7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C94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87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6ED4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61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CC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285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27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09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EB830FB"/>
    <w:multiLevelType w:val="hybridMultilevel"/>
    <w:tmpl w:val="9930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F2F14"/>
    <w:multiLevelType w:val="hybridMultilevel"/>
    <w:tmpl w:val="BE1C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C0EA8"/>
    <w:multiLevelType w:val="hybridMultilevel"/>
    <w:tmpl w:val="E9B8D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156BD"/>
    <w:multiLevelType w:val="multilevel"/>
    <w:tmpl w:val="88627D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113EE"/>
    <w:multiLevelType w:val="hybridMultilevel"/>
    <w:tmpl w:val="71AC5482"/>
    <w:lvl w:ilvl="0" w:tplc="7B4ED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7ED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EC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61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08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AEC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A5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04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0AD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CA149FD"/>
    <w:multiLevelType w:val="hybridMultilevel"/>
    <w:tmpl w:val="4C28E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50EA4"/>
    <w:multiLevelType w:val="multilevel"/>
    <w:tmpl w:val="9ED8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E03323"/>
    <w:multiLevelType w:val="hybridMultilevel"/>
    <w:tmpl w:val="7FAA3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924E9"/>
    <w:multiLevelType w:val="hybridMultilevel"/>
    <w:tmpl w:val="7E783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25FB3"/>
    <w:multiLevelType w:val="hybridMultilevel"/>
    <w:tmpl w:val="70F863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152514"/>
    <w:multiLevelType w:val="hybridMultilevel"/>
    <w:tmpl w:val="719E46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C2FDF"/>
    <w:multiLevelType w:val="hybridMultilevel"/>
    <w:tmpl w:val="95BCF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C5E8B"/>
    <w:multiLevelType w:val="hybridMultilevel"/>
    <w:tmpl w:val="AC826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F3952"/>
    <w:multiLevelType w:val="hybridMultilevel"/>
    <w:tmpl w:val="0A8A8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AC388"/>
    <w:multiLevelType w:val="multilevel"/>
    <w:tmpl w:val="5A18DA70"/>
    <w:lvl w:ilvl="0">
      <w:start w:val="1"/>
      <w:numFmt w:val="bullet"/>
      <w:lvlText w:val="•"/>
      <w:lvlJc w:val="left"/>
    </w:lvl>
    <w:lvl w:ilvl="1">
      <w:start w:val="1"/>
      <w:numFmt w:val="ideographDigital"/>
      <w:lvlText w:val="•"/>
      <w:lvlJc w:val="left"/>
      <w:rPr>
        <w:rFonts w:cs="Times New Roman"/>
      </w:rPr>
    </w:lvl>
    <w:lvl w:ilvl="2">
      <w:start w:val="1"/>
      <w:numFmt w:val="decimal"/>
      <w:lvlText w:val="%1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7B62A72"/>
    <w:multiLevelType w:val="hybridMultilevel"/>
    <w:tmpl w:val="438EE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66880"/>
    <w:multiLevelType w:val="hybridMultilevel"/>
    <w:tmpl w:val="88627D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A6531"/>
    <w:multiLevelType w:val="hybridMultilevel"/>
    <w:tmpl w:val="C5FC0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F59EE"/>
    <w:multiLevelType w:val="hybridMultilevel"/>
    <w:tmpl w:val="8062B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83290"/>
    <w:multiLevelType w:val="multilevel"/>
    <w:tmpl w:val="06C64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D07114"/>
    <w:multiLevelType w:val="multilevel"/>
    <w:tmpl w:val="A6BC2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35106B"/>
    <w:multiLevelType w:val="hybridMultilevel"/>
    <w:tmpl w:val="02E8D596"/>
    <w:lvl w:ilvl="0" w:tplc="860E2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08B0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E2B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1CB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B63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4B0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F69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6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7287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3C51789"/>
    <w:multiLevelType w:val="hybridMultilevel"/>
    <w:tmpl w:val="3F36785A"/>
    <w:lvl w:ilvl="0" w:tplc="B3BCA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048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B0B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30F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22C8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EAF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E04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12DE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C03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6E04286"/>
    <w:multiLevelType w:val="hybridMultilevel"/>
    <w:tmpl w:val="A9B6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951CD"/>
    <w:multiLevelType w:val="hybridMultilevel"/>
    <w:tmpl w:val="BC2683B0"/>
    <w:lvl w:ilvl="0" w:tplc="864C8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43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4B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40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4E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D46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C0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561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4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95057858">
    <w:abstractNumId w:val="25"/>
  </w:num>
  <w:num w:numId="2" w16cid:durableId="578641604">
    <w:abstractNumId w:val="1"/>
  </w:num>
  <w:num w:numId="3" w16cid:durableId="2054650437">
    <w:abstractNumId w:val="3"/>
  </w:num>
  <w:num w:numId="4" w16cid:durableId="1426077537">
    <w:abstractNumId w:val="0"/>
  </w:num>
  <w:num w:numId="5" w16cid:durableId="310137308">
    <w:abstractNumId w:val="2"/>
  </w:num>
  <w:num w:numId="6" w16cid:durableId="1591549220">
    <w:abstractNumId w:val="21"/>
  </w:num>
  <w:num w:numId="7" w16cid:durableId="1167668916">
    <w:abstractNumId w:val="29"/>
  </w:num>
  <w:num w:numId="8" w16cid:durableId="1591235120">
    <w:abstractNumId w:val="16"/>
  </w:num>
  <w:num w:numId="9" w16cid:durableId="1135483453">
    <w:abstractNumId w:val="13"/>
  </w:num>
  <w:num w:numId="10" w16cid:durableId="700207474">
    <w:abstractNumId w:val="20"/>
  </w:num>
  <w:num w:numId="11" w16cid:durableId="1652901471">
    <w:abstractNumId w:val="27"/>
  </w:num>
  <w:num w:numId="12" w16cid:durableId="552741618">
    <w:abstractNumId w:val="14"/>
  </w:num>
  <w:num w:numId="13" w16cid:durableId="1297295645">
    <w:abstractNumId w:val="24"/>
  </w:num>
  <w:num w:numId="14" w16cid:durableId="58021814">
    <w:abstractNumId w:val="18"/>
  </w:num>
  <w:num w:numId="15" w16cid:durableId="1809858104">
    <w:abstractNumId w:val="19"/>
  </w:num>
  <w:num w:numId="16" w16cid:durableId="189103899">
    <w:abstractNumId w:val="28"/>
  </w:num>
  <w:num w:numId="17" w16cid:durableId="452671609">
    <w:abstractNumId w:val="26"/>
  </w:num>
  <w:num w:numId="18" w16cid:durableId="1614020848">
    <w:abstractNumId w:val="23"/>
  </w:num>
  <w:num w:numId="19" w16cid:durableId="726802339">
    <w:abstractNumId w:val="22"/>
  </w:num>
  <w:num w:numId="20" w16cid:durableId="12856924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22833744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93711242">
    <w:abstractNumId w:val="9"/>
  </w:num>
  <w:num w:numId="23" w16cid:durableId="342587089">
    <w:abstractNumId w:val="4"/>
  </w:num>
  <w:num w:numId="24" w16cid:durableId="2138064553">
    <w:abstractNumId w:val="17"/>
  </w:num>
  <w:num w:numId="25" w16cid:durableId="895094132">
    <w:abstractNumId w:val="12"/>
  </w:num>
  <w:num w:numId="26" w16cid:durableId="1963801255">
    <w:abstractNumId w:val="5"/>
  </w:num>
  <w:num w:numId="27" w16cid:durableId="1774667775">
    <w:abstractNumId w:val="34"/>
  </w:num>
  <w:num w:numId="28" w16cid:durableId="1327594417">
    <w:abstractNumId w:val="11"/>
  </w:num>
  <w:num w:numId="29" w16cid:durableId="761025032">
    <w:abstractNumId w:val="8"/>
  </w:num>
  <w:num w:numId="30" w16cid:durableId="1753551936">
    <w:abstractNumId w:val="35"/>
  </w:num>
  <w:num w:numId="31" w16cid:durableId="703604060">
    <w:abstractNumId w:val="10"/>
  </w:num>
  <w:num w:numId="32" w16cid:durableId="1458446090">
    <w:abstractNumId w:val="32"/>
  </w:num>
  <w:num w:numId="33" w16cid:durableId="528107377">
    <w:abstractNumId w:val="6"/>
  </w:num>
  <w:num w:numId="34" w16cid:durableId="716927774">
    <w:abstractNumId w:val="15"/>
  </w:num>
  <w:num w:numId="35" w16cid:durableId="92480319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95"/>
    <w:rsid w:val="000014CE"/>
    <w:rsid w:val="00006257"/>
    <w:rsid w:val="00014B57"/>
    <w:rsid w:val="00015F70"/>
    <w:rsid w:val="000161C7"/>
    <w:rsid w:val="0001679F"/>
    <w:rsid w:val="0001696B"/>
    <w:rsid w:val="00020BCE"/>
    <w:rsid w:val="000243C8"/>
    <w:rsid w:val="000319C1"/>
    <w:rsid w:val="0003333A"/>
    <w:rsid w:val="00033E73"/>
    <w:rsid w:val="00040873"/>
    <w:rsid w:val="000439E9"/>
    <w:rsid w:val="0004468D"/>
    <w:rsid w:val="00047897"/>
    <w:rsid w:val="00051B8F"/>
    <w:rsid w:val="00052406"/>
    <w:rsid w:val="000560CE"/>
    <w:rsid w:val="000646AE"/>
    <w:rsid w:val="000673DE"/>
    <w:rsid w:val="00067A88"/>
    <w:rsid w:val="000741D9"/>
    <w:rsid w:val="00074EB4"/>
    <w:rsid w:val="000757D1"/>
    <w:rsid w:val="00075E02"/>
    <w:rsid w:val="00077CCB"/>
    <w:rsid w:val="00085E5C"/>
    <w:rsid w:val="00094595"/>
    <w:rsid w:val="000950E0"/>
    <w:rsid w:val="000A0723"/>
    <w:rsid w:val="000A1C3A"/>
    <w:rsid w:val="000A3EE5"/>
    <w:rsid w:val="000A65FF"/>
    <w:rsid w:val="000A758D"/>
    <w:rsid w:val="000B0F9B"/>
    <w:rsid w:val="000B2E55"/>
    <w:rsid w:val="000B6379"/>
    <w:rsid w:val="000B666D"/>
    <w:rsid w:val="000B7069"/>
    <w:rsid w:val="000C71C6"/>
    <w:rsid w:val="000C7338"/>
    <w:rsid w:val="000D1758"/>
    <w:rsid w:val="000D1A3D"/>
    <w:rsid w:val="000D4034"/>
    <w:rsid w:val="000D48D6"/>
    <w:rsid w:val="000D7287"/>
    <w:rsid w:val="000D7517"/>
    <w:rsid w:val="000E0DD6"/>
    <w:rsid w:val="000E1C01"/>
    <w:rsid w:val="000E459E"/>
    <w:rsid w:val="000E56D7"/>
    <w:rsid w:val="000E6B5C"/>
    <w:rsid w:val="000F03C0"/>
    <w:rsid w:val="000F70CF"/>
    <w:rsid w:val="0010507C"/>
    <w:rsid w:val="00105E2B"/>
    <w:rsid w:val="00107351"/>
    <w:rsid w:val="001103FC"/>
    <w:rsid w:val="0011148E"/>
    <w:rsid w:val="00111E34"/>
    <w:rsid w:val="00115855"/>
    <w:rsid w:val="00117BCD"/>
    <w:rsid w:val="001202C3"/>
    <w:rsid w:val="00121A67"/>
    <w:rsid w:val="0012213C"/>
    <w:rsid w:val="00125596"/>
    <w:rsid w:val="00127EF0"/>
    <w:rsid w:val="00130C4E"/>
    <w:rsid w:val="00132358"/>
    <w:rsid w:val="0013389E"/>
    <w:rsid w:val="00133ABF"/>
    <w:rsid w:val="00134442"/>
    <w:rsid w:val="00140090"/>
    <w:rsid w:val="001407AE"/>
    <w:rsid w:val="00147A01"/>
    <w:rsid w:val="00154160"/>
    <w:rsid w:val="00154E62"/>
    <w:rsid w:val="00156A70"/>
    <w:rsid w:val="00157683"/>
    <w:rsid w:val="00157788"/>
    <w:rsid w:val="001604A5"/>
    <w:rsid w:val="00160F17"/>
    <w:rsid w:val="001667A6"/>
    <w:rsid w:val="001748EC"/>
    <w:rsid w:val="00181A5F"/>
    <w:rsid w:val="00184495"/>
    <w:rsid w:val="001845DD"/>
    <w:rsid w:val="001850AE"/>
    <w:rsid w:val="00185CF8"/>
    <w:rsid w:val="00193DA1"/>
    <w:rsid w:val="001956BD"/>
    <w:rsid w:val="00196077"/>
    <w:rsid w:val="001960B8"/>
    <w:rsid w:val="00196EFF"/>
    <w:rsid w:val="001A135A"/>
    <w:rsid w:val="001A312E"/>
    <w:rsid w:val="001B1E2A"/>
    <w:rsid w:val="001B24AC"/>
    <w:rsid w:val="001B2E0B"/>
    <w:rsid w:val="001B4BC6"/>
    <w:rsid w:val="001B4DC8"/>
    <w:rsid w:val="001C63C7"/>
    <w:rsid w:val="001D014B"/>
    <w:rsid w:val="001D3E9E"/>
    <w:rsid w:val="001D6A9F"/>
    <w:rsid w:val="001E2008"/>
    <w:rsid w:val="001E3DC2"/>
    <w:rsid w:val="001E4392"/>
    <w:rsid w:val="001E6420"/>
    <w:rsid w:val="001E6DA1"/>
    <w:rsid w:val="001F04B1"/>
    <w:rsid w:val="001F19F2"/>
    <w:rsid w:val="001F296F"/>
    <w:rsid w:val="001F31F3"/>
    <w:rsid w:val="001F4548"/>
    <w:rsid w:val="00201218"/>
    <w:rsid w:val="0020214D"/>
    <w:rsid w:val="002022EA"/>
    <w:rsid w:val="00206A61"/>
    <w:rsid w:val="0022192D"/>
    <w:rsid w:val="002235C5"/>
    <w:rsid w:val="00223CA5"/>
    <w:rsid w:val="00224111"/>
    <w:rsid w:val="0022422B"/>
    <w:rsid w:val="00232BF0"/>
    <w:rsid w:val="00233324"/>
    <w:rsid w:val="00234BE9"/>
    <w:rsid w:val="00235805"/>
    <w:rsid w:val="002369B2"/>
    <w:rsid w:val="00236F47"/>
    <w:rsid w:val="00240B55"/>
    <w:rsid w:val="00243C81"/>
    <w:rsid w:val="002512D6"/>
    <w:rsid w:val="00260695"/>
    <w:rsid w:val="00260908"/>
    <w:rsid w:val="00261B88"/>
    <w:rsid w:val="00262832"/>
    <w:rsid w:val="0026327D"/>
    <w:rsid w:val="00264601"/>
    <w:rsid w:val="00264874"/>
    <w:rsid w:val="00266B38"/>
    <w:rsid w:val="00267F6B"/>
    <w:rsid w:val="00271E11"/>
    <w:rsid w:val="0027238E"/>
    <w:rsid w:val="002846B5"/>
    <w:rsid w:val="00290F4B"/>
    <w:rsid w:val="00292147"/>
    <w:rsid w:val="002932F9"/>
    <w:rsid w:val="00293E9B"/>
    <w:rsid w:val="00293FB0"/>
    <w:rsid w:val="002963F7"/>
    <w:rsid w:val="00297803"/>
    <w:rsid w:val="002A543D"/>
    <w:rsid w:val="002A5A63"/>
    <w:rsid w:val="002A64CA"/>
    <w:rsid w:val="002B1A33"/>
    <w:rsid w:val="002B1E16"/>
    <w:rsid w:val="002B2C85"/>
    <w:rsid w:val="002B4376"/>
    <w:rsid w:val="002B49D1"/>
    <w:rsid w:val="002B58F6"/>
    <w:rsid w:val="002B6B95"/>
    <w:rsid w:val="002B7793"/>
    <w:rsid w:val="002C16E4"/>
    <w:rsid w:val="002D52FF"/>
    <w:rsid w:val="002D5AEB"/>
    <w:rsid w:val="002D6986"/>
    <w:rsid w:val="002E10F5"/>
    <w:rsid w:val="002E14F3"/>
    <w:rsid w:val="002E21A9"/>
    <w:rsid w:val="002E4F09"/>
    <w:rsid w:val="002E6333"/>
    <w:rsid w:val="002E68EE"/>
    <w:rsid w:val="002F5FA9"/>
    <w:rsid w:val="003011D1"/>
    <w:rsid w:val="00303838"/>
    <w:rsid w:val="0030450D"/>
    <w:rsid w:val="0030509C"/>
    <w:rsid w:val="0030579D"/>
    <w:rsid w:val="00306671"/>
    <w:rsid w:val="003072E6"/>
    <w:rsid w:val="00313B79"/>
    <w:rsid w:val="003157DF"/>
    <w:rsid w:val="0032042C"/>
    <w:rsid w:val="00321A4A"/>
    <w:rsid w:val="00322CBC"/>
    <w:rsid w:val="00323DF6"/>
    <w:rsid w:val="00324101"/>
    <w:rsid w:val="00324298"/>
    <w:rsid w:val="0032563A"/>
    <w:rsid w:val="00326ED0"/>
    <w:rsid w:val="003305A6"/>
    <w:rsid w:val="00331806"/>
    <w:rsid w:val="00334699"/>
    <w:rsid w:val="0033486F"/>
    <w:rsid w:val="00335579"/>
    <w:rsid w:val="00336862"/>
    <w:rsid w:val="003429C5"/>
    <w:rsid w:val="003435BC"/>
    <w:rsid w:val="003445AA"/>
    <w:rsid w:val="00344A41"/>
    <w:rsid w:val="003542D6"/>
    <w:rsid w:val="00354C49"/>
    <w:rsid w:val="00361C07"/>
    <w:rsid w:val="00362A7C"/>
    <w:rsid w:val="00363552"/>
    <w:rsid w:val="00367BFD"/>
    <w:rsid w:val="00384C9A"/>
    <w:rsid w:val="00391678"/>
    <w:rsid w:val="00392194"/>
    <w:rsid w:val="00392B3C"/>
    <w:rsid w:val="0039329C"/>
    <w:rsid w:val="003A226F"/>
    <w:rsid w:val="003A3F20"/>
    <w:rsid w:val="003A75EA"/>
    <w:rsid w:val="003B08D7"/>
    <w:rsid w:val="003B1A47"/>
    <w:rsid w:val="003B1F30"/>
    <w:rsid w:val="003B650C"/>
    <w:rsid w:val="003C1C35"/>
    <w:rsid w:val="003C3CB2"/>
    <w:rsid w:val="003C5F93"/>
    <w:rsid w:val="003C77DD"/>
    <w:rsid w:val="003C77E6"/>
    <w:rsid w:val="003C7E3C"/>
    <w:rsid w:val="003D31DD"/>
    <w:rsid w:val="003E124E"/>
    <w:rsid w:val="003E58EA"/>
    <w:rsid w:val="003E6620"/>
    <w:rsid w:val="003E6FF3"/>
    <w:rsid w:val="003F4BC0"/>
    <w:rsid w:val="003F7FCB"/>
    <w:rsid w:val="004036BF"/>
    <w:rsid w:val="0040431E"/>
    <w:rsid w:val="00405BA4"/>
    <w:rsid w:val="00411621"/>
    <w:rsid w:val="004119D0"/>
    <w:rsid w:val="00412333"/>
    <w:rsid w:val="0041455A"/>
    <w:rsid w:val="004157D8"/>
    <w:rsid w:val="00415FD1"/>
    <w:rsid w:val="00422AFA"/>
    <w:rsid w:val="0042351C"/>
    <w:rsid w:val="0042413C"/>
    <w:rsid w:val="00426056"/>
    <w:rsid w:val="00430C57"/>
    <w:rsid w:val="00432CD3"/>
    <w:rsid w:val="004347D2"/>
    <w:rsid w:val="004352B7"/>
    <w:rsid w:val="004379A6"/>
    <w:rsid w:val="00440357"/>
    <w:rsid w:val="00441DC3"/>
    <w:rsid w:val="00446426"/>
    <w:rsid w:val="004470DB"/>
    <w:rsid w:val="00447A73"/>
    <w:rsid w:val="00450F68"/>
    <w:rsid w:val="004605C6"/>
    <w:rsid w:val="00461906"/>
    <w:rsid w:val="004628AC"/>
    <w:rsid w:val="00463550"/>
    <w:rsid w:val="0046680C"/>
    <w:rsid w:val="004710EF"/>
    <w:rsid w:val="004719AE"/>
    <w:rsid w:val="00473002"/>
    <w:rsid w:val="0047329C"/>
    <w:rsid w:val="00473419"/>
    <w:rsid w:val="00473DF2"/>
    <w:rsid w:val="00474932"/>
    <w:rsid w:val="00475336"/>
    <w:rsid w:val="0048578A"/>
    <w:rsid w:val="0048584D"/>
    <w:rsid w:val="004902B2"/>
    <w:rsid w:val="004914C0"/>
    <w:rsid w:val="00493228"/>
    <w:rsid w:val="00495743"/>
    <w:rsid w:val="004A0D7F"/>
    <w:rsid w:val="004A1E74"/>
    <w:rsid w:val="004A2FE4"/>
    <w:rsid w:val="004A3C94"/>
    <w:rsid w:val="004B1C4F"/>
    <w:rsid w:val="004B426B"/>
    <w:rsid w:val="004B4E9E"/>
    <w:rsid w:val="004B549C"/>
    <w:rsid w:val="004C0464"/>
    <w:rsid w:val="004C621B"/>
    <w:rsid w:val="004C6E01"/>
    <w:rsid w:val="004D5545"/>
    <w:rsid w:val="004E1DED"/>
    <w:rsid w:val="004E78A3"/>
    <w:rsid w:val="004F0E18"/>
    <w:rsid w:val="004F1541"/>
    <w:rsid w:val="004F1903"/>
    <w:rsid w:val="004F1F53"/>
    <w:rsid w:val="004F5EE5"/>
    <w:rsid w:val="004F7B9D"/>
    <w:rsid w:val="005021C5"/>
    <w:rsid w:val="005051D8"/>
    <w:rsid w:val="00506C9D"/>
    <w:rsid w:val="00512204"/>
    <w:rsid w:val="005140EE"/>
    <w:rsid w:val="00515E5E"/>
    <w:rsid w:val="00516FEB"/>
    <w:rsid w:val="00520C8E"/>
    <w:rsid w:val="005247EA"/>
    <w:rsid w:val="005300A8"/>
    <w:rsid w:val="00535342"/>
    <w:rsid w:val="005360A2"/>
    <w:rsid w:val="00536D70"/>
    <w:rsid w:val="005375B4"/>
    <w:rsid w:val="00537D1D"/>
    <w:rsid w:val="0054042B"/>
    <w:rsid w:val="0054183A"/>
    <w:rsid w:val="00541A77"/>
    <w:rsid w:val="00542782"/>
    <w:rsid w:val="005525B6"/>
    <w:rsid w:val="00557D0B"/>
    <w:rsid w:val="00557FA5"/>
    <w:rsid w:val="005619A8"/>
    <w:rsid w:val="00566312"/>
    <w:rsid w:val="0056717B"/>
    <w:rsid w:val="005743F5"/>
    <w:rsid w:val="005754EE"/>
    <w:rsid w:val="0057578A"/>
    <w:rsid w:val="0058201C"/>
    <w:rsid w:val="0058443A"/>
    <w:rsid w:val="00586CCC"/>
    <w:rsid w:val="00587DDD"/>
    <w:rsid w:val="0059283E"/>
    <w:rsid w:val="00592D6F"/>
    <w:rsid w:val="00592E8D"/>
    <w:rsid w:val="005962C8"/>
    <w:rsid w:val="0059793E"/>
    <w:rsid w:val="005A1427"/>
    <w:rsid w:val="005A1C6A"/>
    <w:rsid w:val="005A1FEA"/>
    <w:rsid w:val="005A45A3"/>
    <w:rsid w:val="005A78C6"/>
    <w:rsid w:val="005A7B36"/>
    <w:rsid w:val="005A7CB5"/>
    <w:rsid w:val="005B1AB3"/>
    <w:rsid w:val="005C461F"/>
    <w:rsid w:val="005C5FD1"/>
    <w:rsid w:val="005D1A1B"/>
    <w:rsid w:val="005D32A8"/>
    <w:rsid w:val="005D7B0B"/>
    <w:rsid w:val="005E070F"/>
    <w:rsid w:val="005E1C01"/>
    <w:rsid w:val="005E4964"/>
    <w:rsid w:val="005E74C2"/>
    <w:rsid w:val="005F0C7D"/>
    <w:rsid w:val="005F373A"/>
    <w:rsid w:val="005F4BF4"/>
    <w:rsid w:val="005F5AF2"/>
    <w:rsid w:val="006000E5"/>
    <w:rsid w:val="0060105E"/>
    <w:rsid w:val="006054A1"/>
    <w:rsid w:val="006060C3"/>
    <w:rsid w:val="00611997"/>
    <w:rsid w:val="0061204C"/>
    <w:rsid w:val="0061457A"/>
    <w:rsid w:val="00620693"/>
    <w:rsid w:val="0062257D"/>
    <w:rsid w:val="006234FA"/>
    <w:rsid w:val="00623A88"/>
    <w:rsid w:val="00625806"/>
    <w:rsid w:val="00626F9B"/>
    <w:rsid w:val="0063011F"/>
    <w:rsid w:val="0063086A"/>
    <w:rsid w:val="00631D6F"/>
    <w:rsid w:val="0063214D"/>
    <w:rsid w:val="006338C6"/>
    <w:rsid w:val="00634951"/>
    <w:rsid w:val="00640537"/>
    <w:rsid w:val="006431C9"/>
    <w:rsid w:val="00650553"/>
    <w:rsid w:val="00650D00"/>
    <w:rsid w:val="00650D1F"/>
    <w:rsid w:val="006549A2"/>
    <w:rsid w:val="0066041B"/>
    <w:rsid w:val="00662AAF"/>
    <w:rsid w:val="00667AF6"/>
    <w:rsid w:val="00671BAF"/>
    <w:rsid w:val="00672623"/>
    <w:rsid w:val="00673B5C"/>
    <w:rsid w:val="00680E87"/>
    <w:rsid w:val="00681107"/>
    <w:rsid w:val="00682718"/>
    <w:rsid w:val="00687C0D"/>
    <w:rsid w:val="006906CF"/>
    <w:rsid w:val="0069516E"/>
    <w:rsid w:val="006A17EB"/>
    <w:rsid w:val="006A35F2"/>
    <w:rsid w:val="006A442C"/>
    <w:rsid w:val="006B1C61"/>
    <w:rsid w:val="006B2E15"/>
    <w:rsid w:val="006B522C"/>
    <w:rsid w:val="006C0155"/>
    <w:rsid w:val="006C4D32"/>
    <w:rsid w:val="006D3760"/>
    <w:rsid w:val="006D7365"/>
    <w:rsid w:val="006E02C1"/>
    <w:rsid w:val="006E0B35"/>
    <w:rsid w:val="006E7FC2"/>
    <w:rsid w:val="006F3540"/>
    <w:rsid w:val="00702823"/>
    <w:rsid w:val="00702E2E"/>
    <w:rsid w:val="00704620"/>
    <w:rsid w:val="00706013"/>
    <w:rsid w:val="00706524"/>
    <w:rsid w:val="007069CE"/>
    <w:rsid w:val="00706AD7"/>
    <w:rsid w:val="0071033C"/>
    <w:rsid w:val="00714CF1"/>
    <w:rsid w:val="00717C7D"/>
    <w:rsid w:val="00720213"/>
    <w:rsid w:val="007225D6"/>
    <w:rsid w:val="007229FC"/>
    <w:rsid w:val="00735DD8"/>
    <w:rsid w:val="0074162B"/>
    <w:rsid w:val="0074167B"/>
    <w:rsid w:val="007519FE"/>
    <w:rsid w:val="0075517B"/>
    <w:rsid w:val="0076267B"/>
    <w:rsid w:val="00770134"/>
    <w:rsid w:val="007706EF"/>
    <w:rsid w:val="00770825"/>
    <w:rsid w:val="007710E9"/>
    <w:rsid w:val="00771A8C"/>
    <w:rsid w:val="00771C6D"/>
    <w:rsid w:val="00772993"/>
    <w:rsid w:val="00773692"/>
    <w:rsid w:val="007806BD"/>
    <w:rsid w:val="00780F19"/>
    <w:rsid w:val="007819C2"/>
    <w:rsid w:val="00781DBE"/>
    <w:rsid w:val="00783B3B"/>
    <w:rsid w:val="00791601"/>
    <w:rsid w:val="007966D4"/>
    <w:rsid w:val="00797B5C"/>
    <w:rsid w:val="007A4B49"/>
    <w:rsid w:val="007A624D"/>
    <w:rsid w:val="007B3FF8"/>
    <w:rsid w:val="007B71C8"/>
    <w:rsid w:val="007B7935"/>
    <w:rsid w:val="007C009F"/>
    <w:rsid w:val="007C1DFC"/>
    <w:rsid w:val="007C2321"/>
    <w:rsid w:val="007C7EA6"/>
    <w:rsid w:val="007D1B3D"/>
    <w:rsid w:val="007D68A2"/>
    <w:rsid w:val="007D70E2"/>
    <w:rsid w:val="007E0869"/>
    <w:rsid w:val="007E385D"/>
    <w:rsid w:val="007E7E1B"/>
    <w:rsid w:val="007F17C5"/>
    <w:rsid w:val="007F1D89"/>
    <w:rsid w:val="008006A9"/>
    <w:rsid w:val="00811CB3"/>
    <w:rsid w:val="00815F51"/>
    <w:rsid w:val="008161AD"/>
    <w:rsid w:val="008161FE"/>
    <w:rsid w:val="00817696"/>
    <w:rsid w:val="00821EFE"/>
    <w:rsid w:val="00823C94"/>
    <w:rsid w:val="00823F0F"/>
    <w:rsid w:val="00824552"/>
    <w:rsid w:val="008316F1"/>
    <w:rsid w:val="00831EE7"/>
    <w:rsid w:val="00832167"/>
    <w:rsid w:val="008331AE"/>
    <w:rsid w:val="00843597"/>
    <w:rsid w:val="00844537"/>
    <w:rsid w:val="00844850"/>
    <w:rsid w:val="00845579"/>
    <w:rsid w:val="00847E87"/>
    <w:rsid w:val="008516A8"/>
    <w:rsid w:val="00855726"/>
    <w:rsid w:val="00856C5A"/>
    <w:rsid w:val="00856D0B"/>
    <w:rsid w:val="00860E46"/>
    <w:rsid w:val="00862BD1"/>
    <w:rsid w:val="00866D32"/>
    <w:rsid w:val="00866E9C"/>
    <w:rsid w:val="00866F95"/>
    <w:rsid w:val="00871C72"/>
    <w:rsid w:val="00873723"/>
    <w:rsid w:val="0087397C"/>
    <w:rsid w:val="00874D9B"/>
    <w:rsid w:val="00875051"/>
    <w:rsid w:val="008766F8"/>
    <w:rsid w:val="00876CC6"/>
    <w:rsid w:val="00882FF0"/>
    <w:rsid w:val="008A1ADF"/>
    <w:rsid w:val="008B0DFB"/>
    <w:rsid w:val="008B375A"/>
    <w:rsid w:val="008B3967"/>
    <w:rsid w:val="008B459F"/>
    <w:rsid w:val="008B7DBB"/>
    <w:rsid w:val="008B7F46"/>
    <w:rsid w:val="008C0D94"/>
    <w:rsid w:val="008C4DAE"/>
    <w:rsid w:val="008C5742"/>
    <w:rsid w:val="008D05FF"/>
    <w:rsid w:val="008D08CF"/>
    <w:rsid w:val="008D2082"/>
    <w:rsid w:val="008D3BC9"/>
    <w:rsid w:val="008D4522"/>
    <w:rsid w:val="008D4F17"/>
    <w:rsid w:val="008D58C7"/>
    <w:rsid w:val="008D5E60"/>
    <w:rsid w:val="008E3BFB"/>
    <w:rsid w:val="008F06BE"/>
    <w:rsid w:val="008F2CDD"/>
    <w:rsid w:val="008F3B19"/>
    <w:rsid w:val="008F74BE"/>
    <w:rsid w:val="00903776"/>
    <w:rsid w:val="00914098"/>
    <w:rsid w:val="00917479"/>
    <w:rsid w:val="00922518"/>
    <w:rsid w:val="009242B0"/>
    <w:rsid w:val="0092476E"/>
    <w:rsid w:val="00926963"/>
    <w:rsid w:val="009275F2"/>
    <w:rsid w:val="00931FDD"/>
    <w:rsid w:val="009323DE"/>
    <w:rsid w:val="00934015"/>
    <w:rsid w:val="0093620D"/>
    <w:rsid w:val="00936CE6"/>
    <w:rsid w:val="0094072D"/>
    <w:rsid w:val="00940C46"/>
    <w:rsid w:val="00943147"/>
    <w:rsid w:val="00943E02"/>
    <w:rsid w:val="0094456F"/>
    <w:rsid w:val="00946072"/>
    <w:rsid w:val="00947025"/>
    <w:rsid w:val="009479A5"/>
    <w:rsid w:val="00947FCB"/>
    <w:rsid w:val="00950CAE"/>
    <w:rsid w:val="009533A0"/>
    <w:rsid w:val="00954B94"/>
    <w:rsid w:val="00961574"/>
    <w:rsid w:val="009670C1"/>
    <w:rsid w:val="00972FCA"/>
    <w:rsid w:val="0097381C"/>
    <w:rsid w:val="00974418"/>
    <w:rsid w:val="00987742"/>
    <w:rsid w:val="00991941"/>
    <w:rsid w:val="00994618"/>
    <w:rsid w:val="009952B7"/>
    <w:rsid w:val="00997126"/>
    <w:rsid w:val="0099784F"/>
    <w:rsid w:val="009A0AB7"/>
    <w:rsid w:val="009A0E56"/>
    <w:rsid w:val="009A63F1"/>
    <w:rsid w:val="009B2028"/>
    <w:rsid w:val="009B3E0A"/>
    <w:rsid w:val="009B4D7B"/>
    <w:rsid w:val="009B62B6"/>
    <w:rsid w:val="009B6491"/>
    <w:rsid w:val="009C039D"/>
    <w:rsid w:val="009C2AB6"/>
    <w:rsid w:val="009C5A0A"/>
    <w:rsid w:val="009C5BDA"/>
    <w:rsid w:val="009C7DDC"/>
    <w:rsid w:val="009D07F7"/>
    <w:rsid w:val="009D091A"/>
    <w:rsid w:val="009D1CA8"/>
    <w:rsid w:val="009D319A"/>
    <w:rsid w:val="009D53C1"/>
    <w:rsid w:val="009D6CD3"/>
    <w:rsid w:val="009E0893"/>
    <w:rsid w:val="009E196F"/>
    <w:rsid w:val="009F3F44"/>
    <w:rsid w:val="009F53AB"/>
    <w:rsid w:val="009F56B7"/>
    <w:rsid w:val="009F6D0E"/>
    <w:rsid w:val="00A035A0"/>
    <w:rsid w:val="00A0477B"/>
    <w:rsid w:val="00A057FF"/>
    <w:rsid w:val="00A07D01"/>
    <w:rsid w:val="00A1522B"/>
    <w:rsid w:val="00A20E0A"/>
    <w:rsid w:val="00A21051"/>
    <w:rsid w:val="00A226A2"/>
    <w:rsid w:val="00A2321B"/>
    <w:rsid w:val="00A24A60"/>
    <w:rsid w:val="00A25D43"/>
    <w:rsid w:val="00A344EA"/>
    <w:rsid w:val="00A41763"/>
    <w:rsid w:val="00A428D4"/>
    <w:rsid w:val="00A45F36"/>
    <w:rsid w:val="00A47071"/>
    <w:rsid w:val="00A4718D"/>
    <w:rsid w:val="00A51457"/>
    <w:rsid w:val="00A54AE2"/>
    <w:rsid w:val="00A556AD"/>
    <w:rsid w:val="00A703B0"/>
    <w:rsid w:val="00A71276"/>
    <w:rsid w:val="00A7400B"/>
    <w:rsid w:val="00A755BB"/>
    <w:rsid w:val="00A81D4F"/>
    <w:rsid w:val="00A87559"/>
    <w:rsid w:val="00A877B1"/>
    <w:rsid w:val="00A904A6"/>
    <w:rsid w:val="00A93A84"/>
    <w:rsid w:val="00A93E5A"/>
    <w:rsid w:val="00AA2528"/>
    <w:rsid w:val="00AA2C98"/>
    <w:rsid w:val="00AA4EB9"/>
    <w:rsid w:val="00AB35A0"/>
    <w:rsid w:val="00AB3C61"/>
    <w:rsid w:val="00AB6D6C"/>
    <w:rsid w:val="00AC1B14"/>
    <w:rsid w:val="00AC2287"/>
    <w:rsid w:val="00AC3225"/>
    <w:rsid w:val="00AC4FE3"/>
    <w:rsid w:val="00AC5279"/>
    <w:rsid w:val="00AD194F"/>
    <w:rsid w:val="00AD1D79"/>
    <w:rsid w:val="00AD289A"/>
    <w:rsid w:val="00AD386F"/>
    <w:rsid w:val="00AD6798"/>
    <w:rsid w:val="00AD6D46"/>
    <w:rsid w:val="00AE29EB"/>
    <w:rsid w:val="00AF01BB"/>
    <w:rsid w:val="00AF0861"/>
    <w:rsid w:val="00B00443"/>
    <w:rsid w:val="00B02074"/>
    <w:rsid w:val="00B06B42"/>
    <w:rsid w:val="00B0765C"/>
    <w:rsid w:val="00B12E4E"/>
    <w:rsid w:val="00B14EBC"/>
    <w:rsid w:val="00B202A3"/>
    <w:rsid w:val="00B23AC8"/>
    <w:rsid w:val="00B23CF0"/>
    <w:rsid w:val="00B23F10"/>
    <w:rsid w:val="00B249B3"/>
    <w:rsid w:val="00B24B20"/>
    <w:rsid w:val="00B254E4"/>
    <w:rsid w:val="00B27EC7"/>
    <w:rsid w:val="00B30AB9"/>
    <w:rsid w:val="00B30C2B"/>
    <w:rsid w:val="00B3186F"/>
    <w:rsid w:val="00B321A3"/>
    <w:rsid w:val="00B34F69"/>
    <w:rsid w:val="00B35830"/>
    <w:rsid w:val="00B3621A"/>
    <w:rsid w:val="00B36A7C"/>
    <w:rsid w:val="00B425F0"/>
    <w:rsid w:val="00B42B80"/>
    <w:rsid w:val="00B42DE3"/>
    <w:rsid w:val="00B43258"/>
    <w:rsid w:val="00B43609"/>
    <w:rsid w:val="00B45C7A"/>
    <w:rsid w:val="00B46E05"/>
    <w:rsid w:val="00B56355"/>
    <w:rsid w:val="00B634B6"/>
    <w:rsid w:val="00B64841"/>
    <w:rsid w:val="00B654FD"/>
    <w:rsid w:val="00B6550A"/>
    <w:rsid w:val="00B6799B"/>
    <w:rsid w:val="00B71E0E"/>
    <w:rsid w:val="00B74D7F"/>
    <w:rsid w:val="00B76751"/>
    <w:rsid w:val="00B77422"/>
    <w:rsid w:val="00B80439"/>
    <w:rsid w:val="00B80B4D"/>
    <w:rsid w:val="00B861B7"/>
    <w:rsid w:val="00B861EE"/>
    <w:rsid w:val="00B90A4D"/>
    <w:rsid w:val="00B93D1E"/>
    <w:rsid w:val="00B950FB"/>
    <w:rsid w:val="00B955FA"/>
    <w:rsid w:val="00B95B41"/>
    <w:rsid w:val="00B95B5B"/>
    <w:rsid w:val="00B978C7"/>
    <w:rsid w:val="00BA043B"/>
    <w:rsid w:val="00BA10FC"/>
    <w:rsid w:val="00BA5A1F"/>
    <w:rsid w:val="00BA6883"/>
    <w:rsid w:val="00BB57B4"/>
    <w:rsid w:val="00BB63F3"/>
    <w:rsid w:val="00BC0DAF"/>
    <w:rsid w:val="00BC2B7B"/>
    <w:rsid w:val="00BC4A2E"/>
    <w:rsid w:val="00BC5243"/>
    <w:rsid w:val="00BD1CA4"/>
    <w:rsid w:val="00BD23B0"/>
    <w:rsid w:val="00BD44A5"/>
    <w:rsid w:val="00BD51E4"/>
    <w:rsid w:val="00BE22E1"/>
    <w:rsid w:val="00BE3D7A"/>
    <w:rsid w:val="00BF0BC3"/>
    <w:rsid w:val="00BF2A1E"/>
    <w:rsid w:val="00C000C3"/>
    <w:rsid w:val="00C0256F"/>
    <w:rsid w:val="00C034D2"/>
    <w:rsid w:val="00C0660A"/>
    <w:rsid w:val="00C0747F"/>
    <w:rsid w:val="00C07AFC"/>
    <w:rsid w:val="00C12C17"/>
    <w:rsid w:val="00C1431C"/>
    <w:rsid w:val="00C17462"/>
    <w:rsid w:val="00C20605"/>
    <w:rsid w:val="00C2264B"/>
    <w:rsid w:val="00C258DD"/>
    <w:rsid w:val="00C2737D"/>
    <w:rsid w:val="00C27B7A"/>
    <w:rsid w:val="00C32B98"/>
    <w:rsid w:val="00C32E33"/>
    <w:rsid w:val="00C34DA3"/>
    <w:rsid w:val="00C3596F"/>
    <w:rsid w:val="00C37269"/>
    <w:rsid w:val="00C37311"/>
    <w:rsid w:val="00C41998"/>
    <w:rsid w:val="00C41C04"/>
    <w:rsid w:val="00C41D06"/>
    <w:rsid w:val="00C420A6"/>
    <w:rsid w:val="00C42479"/>
    <w:rsid w:val="00C429A0"/>
    <w:rsid w:val="00C43FBA"/>
    <w:rsid w:val="00C445CE"/>
    <w:rsid w:val="00C6014A"/>
    <w:rsid w:val="00C6065F"/>
    <w:rsid w:val="00C60933"/>
    <w:rsid w:val="00C62597"/>
    <w:rsid w:val="00C6548B"/>
    <w:rsid w:val="00C65607"/>
    <w:rsid w:val="00C67011"/>
    <w:rsid w:val="00C71413"/>
    <w:rsid w:val="00C808E7"/>
    <w:rsid w:val="00C80A48"/>
    <w:rsid w:val="00C8243E"/>
    <w:rsid w:val="00C92545"/>
    <w:rsid w:val="00C936DC"/>
    <w:rsid w:val="00C94522"/>
    <w:rsid w:val="00CA09E9"/>
    <w:rsid w:val="00CA288F"/>
    <w:rsid w:val="00CA2DA0"/>
    <w:rsid w:val="00CA5187"/>
    <w:rsid w:val="00CA561D"/>
    <w:rsid w:val="00CA6A72"/>
    <w:rsid w:val="00CB32BE"/>
    <w:rsid w:val="00CC0588"/>
    <w:rsid w:val="00CD175D"/>
    <w:rsid w:val="00CD1C1C"/>
    <w:rsid w:val="00CD3EA4"/>
    <w:rsid w:val="00CD53DE"/>
    <w:rsid w:val="00CE046A"/>
    <w:rsid w:val="00CE0A8C"/>
    <w:rsid w:val="00CE50FA"/>
    <w:rsid w:val="00CF3F43"/>
    <w:rsid w:val="00CF628A"/>
    <w:rsid w:val="00CF6D8D"/>
    <w:rsid w:val="00CF70B5"/>
    <w:rsid w:val="00CF73C3"/>
    <w:rsid w:val="00D00E95"/>
    <w:rsid w:val="00D01C5C"/>
    <w:rsid w:val="00D0218A"/>
    <w:rsid w:val="00D06748"/>
    <w:rsid w:val="00D06BB1"/>
    <w:rsid w:val="00D10B77"/>
    <w:rsid w:val="00D14DE3"/>
    <w:rsid w:val="00D15822"/>
    <w:rsid w:val="00D2273C"/>
    <w:rsid w:val="00D244E1"/>
    <w:rsid w:val="00D25F5B"/>
    <w:rsid w:val="00D261A3"/>
    <w:rsid w:val="00D27D7A"/>
    <w:rsid w:val="00D30469"/>
    <w:rsid w:val="00D31CD3"/>
    <w:rsid w:val="00D32BF4"/>
    <w:rsid w:val="00D33107"/>
    <w:rsid w:val="00D3442F"/>
    <w:rsid w:val="00D34A89"/>
    <w:rsid w:val="00D36946"/>
    <w:rsid w:val="00D372DC"/>
    <w:rsid w:val="00D40AD7"/>
    <w:rsid w:val="00D40CB5"/>
    <w:rsid w:val="00D428E0"/>
    <w:rsid w:val="00D4330B"/>
    <w:rsid w:val="00D434AE"/>
    <w:rsid w:val="00D4389C"/>
    <w:rsid w:val="00D5151E"/>
    <w:rsid w:val="00D55914"/>
    <w:rsid w:val="00D5658C"/>
    <w:rsid w:val="00D5697B"/>
    <w:rsid w:val="00D60E32"/>
    <w:rsid w:val="00D64E44"/>
    <w:rsid w:val="00D656A9"/>
    <w:rsid w:val="00D6684F"/>
    <w:rsid w:val="00D67951"/>
    <w:rsid w:val="00D71075"/>
    <w:rsid w:val="00D711FB"/>
    <w:rsid w:val="00D730E0"/>
    <w:rsid w:val="00D75861"/>
    <w:rsid w:val="00D80D6F"/>
    <w:rsid w:val="00D812E7"/>
    <w:rsid w:val="00D81537"/>
    <w:rsid w:val="00D8631D"/>
    <w:rsid w:val="00D903F2"/>
    <w:rsid w:val="00D9122B"/>
    <w:rsid w:val="00D95D2C"/>
    <w:rsid w:val="00DA1F61"/>
    <w:rsid w:val="00DA373C"/>
    <w:rsid w:val="00DA41AE"/>
    <w:rsid w:val="00DC1D01"/>
    <w:rsid w:val="00DC2EEF"/>
    <w:rsid w:val="00DC46A3"/>
    <w:rsid w:val="00DC485C"/>
    <w:rsid w:val="00DC6946"/>
    <w:rsid w:val="00DC7778"/>
    <w:rsid w:val="00DC7785"/>
    <w:rsid w:val="00DD246A"/>
    <w:rsid w:val="00DE01FF"/>
    <w:rsid w:val="00DE0253"/>
    <w:rsid w:val="00DE50E4"/>
    <w:rsid w:val="00DE662F"/>
    <w:rsid w:val="00DE6AE9"/>
    <w:rsid w:val="00DE7AF4"/>
    <w:rsid w:val="00DF045F"/>
    <w:rsid w:val="00DF51E9"/>
    <w:rsid w:val="00E02766"/>
    <w:rsid w:val="00E0516C"/>
    <w:rsid w:val="00E06CAD"/>
    <w:rsid w:val="00E06CF6"/>
    <w:rsid w:val="00E12648"/>
    <w:rsid w:val="00E12C3B"/>
    <w:rsid w:val="00E13DD1"/>
    <w:rsid w:val="00E20B7C"/>
    <w:rsid w:val="00E271FB"/>
    <w:rsid w:val="00E319E4"/>
    <w:rsid w:val="00E32EAD"/>
    <w:rsid w:val="00E43433"/>
    <w:rsid w:val="00E43604"/>
    <w:rsid w:val="00E452B2"/>
    <w:rsid w:val="00E46029"/>
    <w:rsid w:val="00E477A1"/>
    <w:rsid w:val="00E50E53"/>
    <w:rsid w:val="00E5421D"/>
    <w:rsid w:val="00E54BDA"/>
    <w:rsid w:val="00E5722D"/>
    <w:rsid w:val="00E67B85"/>
    <w:rsid w:val="00E7083F"/>
    <w:rsid w:val="00E727FB"/>
    <w:rsid w:val="00E7317F"/>
    <w:rsid w:val="00E741F3"/>
    <w:rsid w:val="00E74B1E"/>
    <w:rsid w:val="00E74D18"/>
    <w:rsid w:val="00E75966"/>
    <w:rsid w:val="00E7635D"/>
    <w:rsid w:val="00E81595"/>
    <w:rsid w:val="00E81E6D"/>
    <w:rsid w:val="00E87A24"/>
    <w:rsid w:val="00E87BD6"/>
    <w:rsid w:val="00E9002E"/>
    <w:rsid w:val="00E927DF"/>
    <w:rsid w:val="00E93729"/>
    <w:rsid w:val="00E95DC5"/>
    <w:rsid w:val="00E96F1D"/>
    <w:rsid w:val="00E97245"/>
    <w:rsid w:val="00EA1C3A"/>
    <w:rsid w:val="00EA2748"/>
    <w:rsid w:val="00EA32AF"/>
    <w:rsid w:val="00EA653E"/>
    <w:rsid w:val="00EA6F9E"/>
    <w:rsid w:val="00EB0ED6"/>
    <w:rsid w:val="00EB2681"/>
    <w:rsid w:val="00EC091C"/>
    <w:rsid w:val="00EC31C6"/>
    <w:rsid w:val="00EC3987"/>
    <w:rsid w:val="00EC7532"/>
    <w:rsid w:val="00ED10FB"/>
    <w:rsid w:val="00ED178E"/>
    <w:rsid w:val="00EE40B2"/>
    <w:rsid w:val="00EE4EFC"/>
    <w:rsid w:val="00EE6206"/>
    <w:rsid w:val="00EE7181"/>
    <w:rsid w:val="00EE7CC3"/>
    <w:rsid w:val="00EF255B"/>
    <w:rsid w:val="00EF3732"/>
    <w:rsid w:val="00EF5CB1"/>
    <w:rsid w:val="00F03571"/>
    <w:rsid w:val="00F04B3A"/>
    <w:rsid w:val="00F0587E"/>
    <w:rsid w:val="00F06323"/>
    <w:rsid w:val="00F134D3"/>
    <w:rsid w:val="00F15468"/>
    <w:rsid w:val="00F20630"/>
    <w:rsid w:val="00F24D43"/>
    <w:rsid w:val="00F25DF7"/>
    <w:rsid w:val="00F30E54"/>
    <w:rsid w:val="00F35603"/>
    <w:rsid w:val="00F41020"/>
    <w:rsid w:val="00F54AB1"/>
    <w:rsid w:val="00F558A0"/>
    <w:rsid w:val="00F6778E"/>
    <w:rsid w:val="00F67AEB"/>
    <w:rsid w:val="00F7198E"/>
    <w:rsid w:val="00F71C15"/>
    <w:rsid w:val="00F738BD"/>
    <w:rsid w:val="00F74FBE"/>
    <w:rsid w:val="00F75636"/>
    <w:rsid w:val="00F76EF7"/>
    <w:rsid w:val="00F82556"/>
    <w:rsid w:val="00F87980"/>
    <w:rsid w:val="00F90DCE"/>
    <w:rsid w:val="00F912C0"/>
    <w:rsid w:val="00FA6A78"/>
    <w:rsid w:val="00FA6AAA"/>
    <w:rsid w:val="00FB08D9"/>
    <w:rsid w:val="00FB4B1B"/>
    <w:rsid w:val="00FB74F5"/>
    <w:rsid w:val="00FC2BF4"/>
    <w:rsid w:val="00FC461B"/>
    <w:rsid w:val="00FD1913"/>
    <w:rsid w:val="00FD1FE4"/>
    <w:rsid w:val="00FD23DC"/>
    <w:rsid w:val="00FD347E"/>
    <w:rsid w:val="00FD3BFB"/>
    <w:rsid w:val="00FE269D"/>
    <w:rsid w:val="00FE2AF2"/>
    <w:rsid w:val="00FE71E8"/>
    <w:rsid w:val="00FF1C60"/>
    <w:rsid w:val="00FF2032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500077"/>
  <w15:docId w15:val="{F918E818-5DA5-4801-AD5B-78F79F55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B0F9B"/>
    <w:pPr>
      <w:widowControl w:val="0"/>
      <w:autoSpaceDE w:val="0"/>
      <w:autoSpaceDN w:val="0"/>
      <w:adjustRightInd w:val="0"/>
    </w:pPr>
    <w:rPr>
      <w:rFonts w:ascii="OHEOJ N+ Arial MT" w:hAnsi="OHEOJ N+ Arial MT" w:cs="OHEOJ N+ Arial MT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0B0F9B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0B0F9B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0B0F9B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0B0F9B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0B0F9B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0B0F9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B0F9B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0B0F9B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0B0F9B"/>
    <w:pPr>
      <w:spacing w:line="26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0B0F9B"/>
    <w:pPr>
      <w:spacing w:line="26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0B0F9B"/>
    <w:rPr>
      <w:rFonts w:cs="Times New Roman"/>
      <w:color w:val="auto"/>
    </w:rPr>
  </w:style>
  <w:style w:type="character" w:styleId="Hyperlink">
    <w:name w:val="Hyperlink"/>
    <w:uiPriority w:val="99"/>
    <w:rsid w:val="00791601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C12C17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6A44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392B3C"/>
    <w:rPr>
      <w:rFonts w:cs="Times New Roman"/>
      <w:sz w:val="24"/>
      <w:szCs w:val="24"/>
    </w:rPr>
  </w:style>
  <w:style w:type="character" w:styleId="PageNumber">
    <w:name w:val="page number"/>
    <w:uiPriority w:val="99"/>
    <w:rsid w:val="006A442C"/>
    <w:rPr>
      <w:rFonts w:cs="Times New Roman"/>
    </w:rPr>
  </w:style>
  <w:style w:type="character" w:styleId="CommentReference">
    <w:name w:val="annotation reference"/>
    <w:uiPriority w:val="99"/>
    <w:semiHidden/>
    <w:rsid w:val="0084485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448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92B3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48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92B3C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44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92B3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8C574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2E4F09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354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1D014B"/>
    <w:pPr>
      <w:widowControl/>
      <w:spacing w:line="241" w:lineRule="atLeast"/>
    </w:pPr>
    <w:rPr>
      <w:rFonts w:ascii="Arial" w:hAnsi="Arial" w:cs="Times New Roman"/>
      <w:color w:val="auto"/>
    </w:rPr>
  </w:style>
  <w:style w:type="character" w:customStyle="1" w:styleId="A2">
    <w:name w:val="A2"/>
    <w:uiPriority w:val="99"/>
    <w:rsid w:val="001D014B"/>
    <w:rPr>
      <w:color w:val="221E1F"/>
      <w:sz w:val="26"/>
    </w:rPr>
  </w:style>
  <w:style w:type="paragraph" w:customStyle="1" w:styleId="Pa3">
    <w:name w:val="Pa3"/>
    <w:basedOn w:val="Default"/>
    <w:next w:val="Default"/>
    <w:uiPriority w:val="99"/>
    <w:rsid w:val="001D014B"/>
    <w:pPr>
      <w:widowControl/>
      <w:spacing w:line="241" w:lineRule="atLeast"/>
    </w:pPr>
    <w:rPr>
      <w:rFonts w:ascii="Arial" w:hAnsi="Arial" w:cs="Times New Roman"/>
      <w:color w:val="auto"/>
    </w:rPr>
  </w:style>
  <w:style w:type="character" w:customStyle="1" w:styleId="A3">
    <w:name w:val="A3"/>
    <w:uiPriority w:val="99"/>
    <w:rsid w:val="001D014B"/>
    <w:rPr>
      <w:rFonts w:ascii="Univers Extended" w:hAnsi="Univers Extended"/>
      <w:color w:val="221E1F"/>
      <w:sz w:val="18"/>
    </w:rPr>
  </w:style>
  <w:style w:type="paragraph" w:styleId="PlainText">
    <w:name w:val="Plain Text"/>
    <w:basedOn w:val="Normal"/>
    <w:link w:val="PlainTextChar"/>
    <w:uiPriority w:val="99"/>
    <w:rsid w:val="005E1C0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F74FBE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206A61"/>
  </w:style>
  <w:style w:type="paragraph" w:styleId="ListParagraph">
    <w:name w:val="List Paragraph"/>
    <w:basedOn w:val="Normal"/>
    <w:uiPriority w:val="34"/>
    <w:qFormat/>
    <w:rsid w:val="009670C1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8161AD"/>
    <w:pPr>
      <w:spacing w:before="100" w:beforeAutospacing="1" w:after="100" w:afterAutospacing="1"/>
    </w:pPr>
    <w:rPr>
      <w:rFonts w:eastAsiaTheme="minorEastAsia"/>
    </w:rPr>
  </w:style>
  <w:style w:type="table" w:styleId="GridTable4-Accent1">
    <w:name w:val="Grid Table 4 Accent 1"/>
    <w:basedOn w:val="TableNormal"/>
    <w:uiPriority w:val="49"/>
    <w:rsid w:val="00E1264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8F74B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F5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5393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7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2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7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086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287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90629">
          <w:marLeft w:val="2606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67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04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18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971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8720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1197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oprals.state.gov/web920/per_diem.as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sa.gov/portal/content/10319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lan.J.Dillingham@livefree.nh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a.gov/document/support-table-size-standar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hexportassistance.com/export-promotion-grants/step-program-overview/step-faa-reimbursement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lan.J.Dillingham@livefree.n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805B9-B1A7-45C5-94FB-366CA5EE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GlobalAccessProgram_Guidelines_2011_GUIDELINES</vt:lpstr>
    </vt:vector>
  </TitlesOfParts>
  <Company>DoIT</Company>
  <LinksUpToDate>false</LinksUpToDate>
  <CharactersWithSpaces>6187</CharactersWithSpaces>
  <SharedDoc>false</SharedDoc>
  <HLinks>
    <vt:vector size="210" baseType="variant">
      <vt:variant>
        <vt:i4>1703965</vt:i4>
      </vt:variant>
      <vt:variant>
        <vt:i4>102</vt:i4>
      </vt:variant>
      <vt:variant>
        <vt:i4>0</vt:i4>
      </vt:variant>
      <vt:variant>
        <vt:i4>5</vt:i4>
      </vt:variant>
      <vt:variant>
        <vt:lpwstr>http://www.gsa.gov/portal/content/103191</vt:lpwstr>
      </vt:variant>
      <vt:variant>
        <vt:lpwstr/>
      </vt:variant>
      <vt:variant>
        <vt:i4>4522084</vt:i4>
      </vt:variant>
      <vt:variant>
        <vt:i4>99</vt:i4>
      </vt:variant>
      <vt:variant>
        <vt:i4>0</vt:i4>
      </vt:variant>
      <vt:variant>
        <vt:i4>5</vt:i4>
      </vt:variant>
      <vt:variant>
        <vt:lpwstr>mailto:rachel.adams@livefree.nh.gov</vt:lpwstr>
      </vt:variant>
      <vt:variant>
        <vt:lpwstr/>
      </vt:variant>
      <vt:variant>
        <vt:i4>8126465</vt:i4>
      </vt:variant>
      <vt:variant>
        <vt:i4>96</vt:i4>
      </vt:variant>
      <vt:variant>
        <vt:i4>0</vt:i4>
      </vt:variant>
      <vt:variant>
        <vt:i4>5</vt:i4>
      </vt:variant>
      <vt:variant>
        <vt:lpwstr>mailto:tina.kasim@livefreenh.gov</vt:lpwstr>
      </vt:variant>
      <vt:variant>
        <vt:lpwstr/>
      </vt:variant>
      <vt:variant>
        <vt:i4>1245290</vt:i4>
      </vt:variant>
      <vt:variant>
        <vt:i4>93</vt:i4>
      </vt:variant>
      <vt:variant>
        <vt:i4>0</vt:i4>
      </vt:variant>
      <vt:variant>
        <vt:i4>5</vt:i4>
      </vt:variant>
      <vt:variant>
        <vt:lpwstr>mailto:rachel.adams@livefreenh.gov</vt:lpwstr>
      </vt:variant>
      <vt:variant>
        <vt:lpwstr/>
      </vt:variant>
      <vt:variant>
        <vt:i4>8126465</vt:i4>
      </vt:variant>
      <vt:variant>
        <vt:i4>90</vt:i4>
      </vt:variant>
      <vt:variant>
        <vt:i4>0</vt:i4>
      </vt:variant>
      <vt:variant>
        <vt:i4>5</vt:i4>
      </vt:variant>
      <vt:variant>
        <vt:lpwstr>mailto:tina.kasim@livefreenh.gov</vt:lpwstr>
      </vt:variant>
      <vt:variant>
        <vt:lpwstr/>
      </vt:variant>
      <vt:variant>
        <vt:i4>4522084</vt:i4>
      </vt:variant>
      <vt:variant>
        <vt:i4>87</vt:i4>
      </vt:variant>
      <vt:variant>
        <vt:i4>0</vt:i4>
      </vt:variant>
      <vt:variant>
        <vt:i4>5</vt:i4>
      </vt:variant>
      <vt:variant>
        <vt:lpwstr>mailto:rachel.adams@livefree.nh.gov</vt:lpwstr>
      </vt:variant>
      <vt:variant>
        <vt:lpwstr/>
      </vt:variant>
      <vt:variant>
        <vt:i4>2752527</vt:i4>
      </vt:variant>
      <vt:variant>
        <vt:i4>84</vt:i4>
      </vt:variant>
      <vt:variant>
        <vt:i4>0</vt:i4>
      </vt:variant>
      <vt:variant>
        <vt:i4>5</vt:i4>
      </vt:variant>
      <vt:variant>
        <vt:lpwstr>mailto:tina.kasim@livefree.nh.gov</vt:lpwstr>
      </vt:variant>
      <vt:variant>
        <vt:lpwstr/>
      </vt:variant>
      <vt:variant>
        <vt:i4>7667835</vt:i4>
      </vt:variant>
      <vt:variant>
        <vt:i4>81</vt:i4>
      </vt:variant>
      <vt:variant>
        <vt:i4>0</vt:i4>
      </vt:variant>
      <vt:variant>
        <vt:i4>5</vt:i4>
      </vt:variant>
      <vt:variant>
        <vt:lpwstr>https://nhexportassistance.com/export-promotion-grants/step-grant/</vt:lpwstr>
      </vt:variant>
      <vt:variant>
        <vt:lpwstr/>
      </vt:variant>
      <vt:variant>
        <vt:i4>1179762</vt:i4>
      </vt:variant>
      <vt:variant>
        <vt:i4>78</vt:i4>
      </vt:variant>
      <vt:variant>
        <vt:i4>0</vt:i4>
      </vt:variant>
      <vt:variant>
        <vt:i4>5</vt:i4>
      </vt:variant>
      <vt:variant>
        <vt:lpwstr>https://aoprals.state.gov/web920/per_diem.asp</vt:lpwstr>
      </vt:variant>
      <vt:variant>
        <vt:lpwstr/>
      </vt:variant>
      <vt:variant>
        <vt:i4>3145769</vt:i4>
      </vt:variant>
      <vt:variant>
        <vt:i4>75</vt:i4>
      </vt:variant>
      <vt:variant>
        <vt:i4>0</vt:i4>
      </vt:variant>
      <vt:variant>
        <vt:i4>5</vt:i4>
      </vt:variant>
      <vt:variant>
        <vt:lpwstr>https://www.gsa.gov/policy-regulations/policy/travel-management-policy/fly-america-act</vt:lpwstr>
      </vt:variant>
      <vt:variant>
        <vt:lpwstr/>
      </vt:variant>
      <vt:variant>
        <vt:i4>3145769</vt:i4>
      </vt:variant>
      <vt:variant>
        <vt:i4>72</vt:i4>
      </vt:variant>
      <vt:variant>
        <vt:i4>0</vt:i4>
      </vt:variant>
      <vt:variant>
        <vt:i4>5</vt:i4>
      </vt:variant>
      <vt:variant>
        <vt:lpwstr>https://www.gsa.gov/policy-regulations/policy/travel-management-policy/fly-america-act</vt:lpwstr>
      </vt:variant>
      <vt:variant>
        <vt:lpwstr/>
      </vt:variant>
      <vt:variant>
        <vt:i4>2687021</vt:i4>
      </vt:variant>
      <vt:variant>
        <vt:i4>69</vt:i4>
      </vt:variant>
      <vt:variant>
        <vt:i4>0</vt:i4>
      </vt:variant>
      <vt:variant>
        <vt:i4>5</vt:i4>
      </vt:variant>
      <vt:variant>
        <vt:lpwstr>http://www.power-gen.com/index.html</vt:lpwstr>
      </vt:variant>
      <vt:variant>
        <vt:lpwstr/>
      </vt:variant>
      <vt:variant>
        <vt:i4>5636123</vt:i4>
      </vt:variant>
      <vt:variant>
        <vt:i4>66</vt:i4>
      </vt:variant>
      <vt:variant>
        <vt:i4>0</vt:i4>
      </vt:variant>
      <vt:variant>
        <vt:i4>5</vt:i4>
      </vt:variant>
      <vt:variant>
        <vt:lpwstr>http://www.gnydm.com/</vt:lpwstr>
      </vt:variant>
      <vt:variant>
        <vt:lpwstr/>
      </vt:variant>
      <vt:variant>
        <vt:i4>2883699</vt:i4>
      </vt:variant>
      <vt:variant>
        <vt:i4>63</vt:i4>
      </vt:variant>
      <vt:variant>
        <vt:i4>0</vt:i4>
      </vt:variant>
      <vt:variant>
        <vt:i4>5</vt:i4>
      </vt:variant>
      <vt:variant>
        <vt:lpwstr>http://weftec.org/</vt:lpwstr>
      </vt:variant>
      <vt:variant>
        <vt:lpwstr/>
      </vt:variant>
      <vt:variant>
        <vt:i4>2556021</vt:i4>
      </vt:variant>
      <vt:variant>
        <vt:i4>60</vt:i4>
      </vt:variant>
      <vt:variant>
        <vt:i4>0</vt:i4>
      </vt:variant>
      <vt:variant>
        <vt:i4>5</vt:i4>
      </vt:variant>
      <vt:variant>
        <vt:lpwstr>http://www.solarpowerinternational.com/</vt:lpwstr>
      </vt:variant>
      <vt:variant>
        <vt:lpwstr/>
      </vt:variant>
      <vt:variant>
        <vt:i4>7733361</vt:i4>
      </vt:variant>
      <vt:variant>
        <vt:i4>57</vt:i4>
      </vt:variant>
      <vt:variant>
        <vt:i4>0</vt:i4>
      </vt:variant>
      <vt:variant>
        <vt:i4>5</vt:i4>
      </vt:variant>
      <vt:variant>
        <vt:lpwstr>https://securityexpo.asisonline.org/Pages/default.aspx</vt:lpwstr>
      </vt:variant>
      <vt:variant>
        <vt:lpwstr/>
      </vt:variant>
      <vt:variant>
        <vt:i4>2818091</vt:i4>
      </vt:variant>
      <vt:variant>
        <vt:i4>54</vt:i4>
      </vt:variant>
      <vt:variant>
        <vt:i4>0</vt:i4>
      </vt:variant>
      <vt:variant>
        <vt:i4>5</vt:i4>
      </vt:variant>
      <vt:variant>
        <vt:lpwstr>http://www.iwfatlanta.com/</vt:lpwstr>
      </vt:variant>
      <vt:variant>
        <vt:lpwstr/>
      </vt:variant>
      <vt:variant>
        <vt:i4>4325406</vt:i4>
      </vt:variant>
      <vt:variant>
        <vt:i4>51</vt:i4>
      </vt:variant>
      <vt:variant>
        <vt:i4>0</vt:i4>
      </vt:variant>
      <vt:variant>
        <vt:i4>5</vt:i4>
      </vt:variant>
      <vt:variant>
        <vt:lpwstr>https://www.aacc.org/</vt:lpwstr>
      </vt:variant>
      <vt:variant>
        <vt:lpwstr/>
      </vt:variant>
      <vt:variant>
        <vt:i4>2687023</vt:i4>
      </vt:variant>
      <vt:variant>
        <vt:i4>48</vt:i4>
      </vt:variant>
      <vt:variant>
        <vt:i4>0</vt:i4>
      </vt:variant>
      <vt:variant>
        <vt:i4>5</vt:i4>
      </vt:variant>
      <vt:variant>
        <vt:lpwstr>https://www.specialtyfood.com/</vt:lpwstr>
      </vt:variant>
      <vt:variant>
        <vt:lpwstr/>
      </vt:variant>
      <vt:variant>
        <vt:i4>2621560</vt:i4>
      </vt:variant>
      <vt:variant>
        <vt:i4>45</vt:i4>
      </vt:variant>
      <vt:variant>
        <vt:i4>0</vt:i4>
      </vt:variant>
      <vt:variant>
        <vt:i4>5</vt:i4>
      </vt:variant>
      <vt:variant>
        <vt:lpwstr>http://www.ifeinfo.com/</vt:lpwstr>
      </vt:variant>
      <vt:variant>
        <vt:lpwstr/>
      </vt:variant>
      <vt:variant>
        <vt:i4>720910</vt:i4>
      </vt:variant>
      <vt:variant>
        <vt:i4>42</vt:i4>
      </vt:variant>
      <vt:variant>
        <vt:i4>0</vt:i4>
      </vt:variant>
      <vt:variant>
        <vt:i4>5</vt:i4>
      </vt:variant>
      <vt:variant>
        <vt:lpwstr>https://show.restaurant.org/Home</vt:lpwstr>
      </vt:variant>
      <vt:variant>
        <vt:lpwstr/>
      </vt:variant>
      <vt:variant>
        <vt:i4>196689</vt:i4>
      </vt:variant>
      <vt:variant>
        <vt:i4>39</vt:i4>
      </vt:variant>
      <vt:variant>
        <vt:i4>0</vt:i4>
      </vt:variant>
      <vt:variant>
        <vt:i4>5</vt:i4>
      </vt:variant>
      <vt:variant>
        <vt:lpwstr>http://www.hydroevent.com/index.html</vt:lpwstr>
      </vt:variant>
      <vt:variant>
        <vt:lpwstr/>
      </vt:variant>
      <vt:variant>
        <vt:i4>2621564</vt:i4>
      </vt:variant>
      <vt:variant>
        <vt:i4>36</vt:i4>
      </vt:variant>
      <vt:variant>
        <vt:i4>0</vt:i4>
      </vt:variant>
      <vt:variant>
        <vt:i4>5</vt:i4>
      </vt:variant>
      <vt:variant>
        <vt:lpwstr>http://www.npe.org/</vt:lpwstr>
      </vt:variant>
      <vt:variant>
        <vt:lpwstr/>
      </vt:variant>
      <vt:variant>
        <vt:i4>6291515</vt:i4>
      </vt:variant>
      <vt:variant>
        <vt:i4>33</vt:i4>
      </vt:variant>
      <vt:variant>
        <vt:i4>0</vt:i4>
      </vt:variant>
      <vt:variant>
        <vt:i4>5</vt:i4>
      </vt:variant>
      <vt:variant>
        <vt:lpwstr>http://2017.otcnet.org/</vt:lpwstr>
      </vt:variant>
      <vt:variant>
        <vt:lpwstr/>
      </vt:variant>
      <vt:variant>
        <vt:i4>3276910</vt:i4>
      </vt:variant>
      <vt:variant>
        <vt:i4>30</vt:i4>
      </vt:variant>
      <vt:variant>
        <vt:i4>0</vt:i4>
      </vt:variant>
      <vt:variant>
        <vt:i4>5</vt:i4>
      </vt:variant>
      <vt:variant>
        <vt:lpwstr>http://www.wasteexpo.com/we17/Public/Enter.aspx</vt:lpwstr>
      </vt:variant>
      <vt:variant>
        <vt:lpwstr/>
      </vt:variant>
      <vt:variant>
        <vt:i4>3539052</vt:i4>
      </vt:variant>
      <vt:variant>
        <vt:i4>27</vt:i4>
      </vt:variant>
      <vt:variant>
        <vt:i4>0</vt:i4>
      </vt:variant>
      <vt:variant>
        <vt:i4>5</vt:i4>
      </vt:variant>
      <vt:variant>
        <vt:lpwstr>http://www.nabshow.com/</vt:lpwstr>
      </vt:variant>
      <vt:variant>
        <vt:lpwstr/>
      </vt:variant>
      <vt:variant>
        <vt:i4>7209003</vt:i4>
      </vt:variant>
      <vt:variant>
        <vt:i4>24</vt:i4>
      </vt:variant>
      <vt:variant>
        <vt:i4>0</vt:i4>
      </vt:variant>
      <vt:variant>
        <vt:i4>5</vt:i4>
      </vt:variant>
      <vt:variant>
        <vt:lpwstr>http://www.expowest.com/ew17/Public/Enter.aspx</vt:lpwstr>
      </vt:variant>
      <vt:variant>
        <vt:lpwstr/>
      </vt:variant>
      <vt:variant>
        <vt:i4>2818093</vt:i4>
      </vt:variant>
      <vt:variant>
        <vt:i4>21</vt:i4>
      </vt:variant>
      <vt:variant>
        <vt:i4>0</vt:i4>
      </vt:variant>
      <vt:variant>
        <vt:i4>5</vt:i4>
      </vt:variant>
      <vt:variant>
        <vt:lpwstr>http://ippexpo.com/</vt:lpwstr>
      </vt:variant>
      <vt:variant>
        <vt:lpwstr/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>http://shotshow.org/</vt:lpwstr>
      </vt:variant>
      <vt:variant>
        <vt:lpwstr/>
      </vt:variant>
      <vt:variant>
        <vt:i4>1572933</vt:i4>
      </vt:variant>
      <vt:variant>
        <vt:i4>15</vt:i4>
      </vt:variant>
      <vt:variant>
        <vt:i4>0</vt:i4>
      </vt:variant>
      <vt:variant>
        <vt:i4>5</vt:i4>
      </vt:variant>
      <vt:variant>
        <vt:lpwstr>https://worldofconcrete.com/</vt:lpwstr>
      </vt:variant>
      <vt:variant>
        <vt:lpwstr/>
      </vt:variant>
      <vt:variant>
        <vt:i4>6815778</vt:i4>
      </vt:variant>
      <vt:variant>
        <vt:i4>12</vt:i4>
      </vt:variant>
      <vt:variant>
        <vt:i4>0</vt:i4>
      </vt:variant>
      <vt:variant>
        <vt:i4>5</vt:i4>
      </vt:variant>
      <vt:variant>
        <vt:lpwstr>http://www.distributech.com/index.html</vt:lpwstr>
      </vt:variant>
      <vt:variant>
        <vt:lpwstr/>
      </vt:variant>
      <vt:variant>
        <vt:i4>196687</vt:i4>
      </vt:variant>
      <vt:variant>
        <vt:i4>9</vt:i4>
      </vt:variant>
      <vt:variant>
        <vt:i4>0</vt:i4>
      </vt:variant>
      <vt:variant>
        <vt:i4>5</vt:i4>
      </vt:variant>
      <vt:variant>
        <vt:lpwstr>http://ces.tech/</vt:lpwstr>
      </vt:variant>
      <vt:variant>
        <vt:lpwstr/>
      </vt:variant>
      <vt:variant>
        <vt:i4>2490380</vt:i4>
      </vt:variant>
      <vt:variant>
        <vt:i4>6</vt:i4>
      </vt:variant>
      <vt:variant>
        <vt:i4>0</vt:i4>
      </vt:variant>
      <vt:variant>
        <vt:i4>5</vt:i4>
      </vt:variant>
      <vt:variant>
        <vt:lpwstr>https://2016.export.gov/build/groups/public/@eg_main/@ibp/documents/webcontent/eg_main_114716.pdf</vt:lpwstr>
      </vt:variant>
      <vt:variant>
        <vt:lpwstr/>
      </vt:variant>
      <vt:variant>
        <vt:i4>6946863</vt:i4>
      </vt:variant>
      <vt:variant>
        <vt:i4>3</vt:i4>
      </vt:variant>
      <vt:variant>
        <vt:i4>0</vt:i4>
      </vt:variant>
      <vt:variant>
        <vt:i4>5</vt:i4>
      </vt:variant>
      <vt:variant>
        <vt:lpwstr>http://www.ecfr.gov/cgi-bin/text-idx?c=ecfr&amp;sid=ce3e916e1e4b3996dd3202b046326260&amp;tpl=/ecfrbrowse/Title13/13cfr121_main_02.tpl</vt:lpwstr>
      </vt:variant>
      <vt:variant>
        <vt:lpwstr/>
      </vt:variant>
      <vt:variant>
        <vt:i4>196616</vt:i4>
      </vt:variant>
      <vt:variant>
        <vt:i4>0</vt:i4>
      </vt:variant>
      <vt:variant>
        <vt:i4>0</vt:i4>
      </vt:variant>
      <vt:variant>
        <vt:i4>5</vt:i4>
      </vt:variant>
      <vt:variant>
        <vt:lpwstr>https://www.sba.gov/content/small-business-size-standards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GlobalAccessProgram_Guidelines_2011_GUIDELINES</dc:title>
  <dc:creator>asterling</dc:creator>
  <cp:lastModifiedBy>Boltik, Adam</cp:lastModifiedBy>
  <cp:revision>3</cp:revision>
  <cp:lastPrinted>2022-09-16T18:31:00Z</cp:lastPrinted>
  <dcterms:created xsi:type="dcterms:W3CDTF">2022-10-05T13:36:00Z</dcterms:created>
  <dcterms:modified xsi:type="dcterms:W3CDTF">2022-10-06T16:11:00Z</dcterms:modified>
</cp:coreProperties>
</file>